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8A" w:rsidRPr="002D7616" w:rsidRDefault="0027738A" w:rsidP="0027738A">
      <w:pPr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eastAsia="fr-FR"/>
        </w:rPr>
      </w:pP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Exemples d'indicateurs explicites d’une opération de contrôle sur 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les activités réalisées chez l’employeur</w:t>
      </w:r>
      <w:bookmarkStart w:id="0" w:name="_GoBack"/>
      <w:bookmarkEnd w:id="0"/>
    </w:p>
    <w:p w:rsidR="0027738A" w:rsidRDefault="0027738A" w:rsidP="0027738A">
      <w:pPr>
        <w:rPr>
          <w:rFonts w:ascii="Times New Roman"/>
          <w:b/>
          <w:noProof/>
          <w:sz w:val="20"/>
          <w:lang w:eastAsia="fr-FR"/>
        </w:rPr>
      </w:pPr>
    </w:p>
    <w:p w:rsidR="0027738A" w:rsidRDefault="0027738A" w:rsidP="0027738A">
      <w:pPr>
        <w:rPr>
          <w:rFonts w:ascii="Times New Roman"/>
          <w:b/>
          <w:noProof/>
          <w:sz w:val="20"/>
          <w:lang w:eastAsia="fr-FR"/>
        </w:rPr>
      </w:pPr>
    </w:p>
    <w:p w:rsidR="0027738A" w:rsidRDefault="0027738A" w:rsidP="0027738A">
      <w:pPr>
        <w:rPr>
          <w:rFonts w:ascii="Times New Roman"/>
          <w:b/>
          <w:noProof/>
          <w:sz w:val="20"/>
          <w:lang w:eastAsia="fr-FR"/>
        </w:rPr>
      </w:pPr>
    </w:p>
    <w:p w:rsidR="0027738A" w:rsidRDefault="0027738A" w:rsidP="0027738A">
      <w:pPr>
        <w:rPr>
          <w:rFonts w:ascii="Times New Roman"/>
          <w:b/>
          <w:noProof/>
          <w:sz w:val="20"/>
          <w:lang w:eastAsia="fr-FR"/>
        </w:rPr>
      </w:pPr>
    </w:p>
    <w:p w:rsidR="0027738A" w:rsidRDefault="0027738A" w:rsidP="0027738A">
      <w:pPr>
        <w:rPr>
          <w:rFonts w:ascii="Times New Roman"/>
          <w:b/>
          <w:noProof/>
          <w:sz w:val="20"/>
          <w:lang w:eastAsia="fr-FR"/>
        </w:rPr>
      </w:pPr>
    </w:p>
    <w:p w:rsidR="0027738A" w:rsidRPr="002D7616" w:rsidRDefault="0027738A" w:rsidP="002773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2D7616">
        <w:rPr>
          <w:rFonts w:asciiTheme="minorHAnsi" w:hAnsiTheme="minorHAnsi" w:cstheme="minorHAnsi"/>
          <w:i/>
          <w:sz w:val="24"/>
          <w:szCs w:val="24"/>
        </w:rPr>
        <w:t>Les experts intègrent à ces documents les observations éventuelles de l’organisme de formation uniquement pour la formation faisant l’objet du contrôle pédagogique.</w:t>
      </w:r>
    </w:p>
    <w:p w:rsidR="006860E7" w:rsidRDefault="006860E7"/>
    <w:tbl>
      <w:tblPr>
        <w:tblStyle w:val="TableNormal"/>
        <w:tblW w:w="1445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558"/>
        <w:gridCol w:w="1843"/>
        <w:gridCol w:w="2321"/>
        <w:gridCol w:w="5052"/>
      </w:tblGrid>
      <w:tr w:rsidR="00B021D1" w:rsidTr="0027738A">
        <w:trPr>
          <w:trHeight w:val="568"/>
        </w:trPr>
        <w:tc>
          <w:tcPr>
            <w:tcW w:w="14456" w:type="dxa"/>
            <w:gridSpan w:val="5"/>
            <w:shd w:val="clear" w:color="auto" w:fill="BCD5ED"/>
          </w:tcPr>
          <w:p w:rsidR="00B021D1" w:rsidRDefault="00B021D1" w:rsidP="0077739D">
            <w:pPr>
              <w:pStyle w:val="TableParagraph"/>
              <w:spacing w:before="154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d’un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suivi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pédagogique</w:t>
            </w:r>
            <w:proofErr w:type="spellEnd"/>
          </w:p>
        </w:tc>
      </w:tr>
      <w:tr w:rsidR="00B021D1" w:rsidTr="0027738A">
        <w:trPr>
          <w:trHeight w:val="688"/>
        </w:trPr>
        <w:tc>
          <w:tcPr>
            <w:tcW w:w="3682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ind w:left="1278" w:right="12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1558" w:type="dxa"/>
            <w:shd w:val="clear" w:color="auto" w:fill="F1F1F1"/>
          </w:tcPr>
          <w:p w:rsidR="00B021D1" w:rsidRDefault="00B021D1" w:rsidP="0077739D">
            <w:pPr>
              <w:pStyle w:val="TableParagraph"/>
              <w:spacing w:line="227" w:lineRule="exact"/>
              <w:ind w:left="305" w:firstLine="45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Exemples</w:t>
            </w:r>
            <w:proofErr w:type="spellEnd"/>
          </w:p>
          <w:p w:rsidR="00B021D1" w:rsidRDefault="00B021D1" w:rsidP="0077739D">
            <w:pPr>
              <w:pStyle w:val="TableParagraph"/>
              <w:spacing w:line="228" w:lineRule="exact"/>
              <w:ind w:left="165" w:firstLine="139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d’éléments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1843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spacing w:before="1"/>
              <w:ind w:left="53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321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ind w:left="811" w:right="78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5052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ind w:left="1868" w:right="185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B021D1" w:rsidTr="0027738A">
        <w:trPr>
          <w:trHeight w:val="1168"/>
        </w:trPr>
        <w:tc>
          <w:tcPr>
            <w:tcW w:w="3682" w:type="dxa"/>
          </w:tcPr>
          <w:p w:rsidR="00B021D1" w:rsidRDefault="00B021D1" w:rsidP="0077739D">
            <w:pPr>
              <w:pStyle w:val="TableParagraph"/>
              <w:spacing w:before="47"/>
              <w:ind w:left="127" w:right="1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existe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livret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d’apprentissage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reprenant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notes,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résultats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obtenus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dans</w:t>
            </w:r>
            <w:proofErr w:type="spellEnd"/>
            <w:r>
              <w:rPr>
                <w:rFonts w:ascii="Calibri" w:hAnsi="Calibri"/>
              </w:rPr>
              <w:t xml:space="preserve"> les </w:t>
            </w:r>
            <w:proofErr w:type="spellStart"/>
            <w:r>
              <w:rPr>
                <w:rFonts w:ascii="Calibri" w:hAnsi="Calibri"/>
              </w:rPr>
              <w:t>différentes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disciplines</w:t>
            </w:r>
          </w:p>
        </w:tc>
        <w:tc>
          <w:tcPr>
            <w:tcW w:w="1558" w:type="dxa"/>
            <w:vMerge w:val="restart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021D1" w:rsidRDefault="00B021D1" w:rsidP="0077739D">
            <w:pPr>
              <w:pStyle w:val="TableParagraph"/>
              <w:ind w:left="124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Existence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d’un </w:t>
            </w:r>
            <w:proofErr w:type="spellStart"/>
            <w:r>
              <w:rPr>
                <w:i/>
                <w:sz w:val="18"/>
              </w:rPr>
              <w:t>médiateur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…</w:t>
            </w:r>
          </w:p>
        </w:tc>
        <w:tc>
          <w:tcPr>
            <w:tcW w:w="1843" w:type="dxa"/>
            <w:vMerge w:val="restart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176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Échanges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avec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les </w:t>
            </w:r>
            <w:proofErr w:type="spellStart"/>
            <w:r>
              <w:rPr>
                <w:i/>
                <w:sz w:val="18"/>
              </w:rPr>
              <w:t>apprentis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l’équipe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pédagogique</w:t>
            </w:r>
            <w:proofErr w:type="spellEnd"/>
            <w:r>
              <w:rPr>
                <w:i/>
                <w:sz w:val="18"/>
              </w:rPr>
              <w:t xml:space="preserve">, les </w:t>
            </w:r>
            <w:r>
              <w:rPr>
                <w:i/>
                <w:spacing w:val="-2"/>
                <w:sz w:val="18"/>
              </w:rPr>
              <w:t>maîtres</w:t>
            </w:r>
          </w:p>
          <w:p w:rsidR="00B021D1" w:rsidRDefault="00B021D1" w:rsidP="0077739D">
            <w:pPr>
              <w:pStyle w:val="TableParagraph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d’apprentissage</w:t>
            </w:r>
            <w:proofErr w:type="spellEnd"/>
          </w:p>
        </w:tc>
        <w:tc>
          <w:tcPr>
            <w:tcW w:w="2321" w:type="dxa"/>
            <w:vMerge w:val="restart"/>
            <w:shd w:val="clear" w:color="auto" w:fill="E1EED9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021D1" w:rsidRDefault="00B021D1" w:rsidP="0077739D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225E438" wp14:editId="02B0FCAF">
                  <wp:extent cx="1279887" cy="238029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021D1" w:rsidRDefault="00B021D1" w:rsidP="0077739D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5ADA6BDD" wp14:editId="0868E728">
                  <wp:extent cx="1279887" cy="238029"/>
                  <wp:effectExtent l="0" t="0" r="0" b="0"/>
                  <wp:docPr id="3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B78AE9E" wp14:editId="1FCFA902">
                  <wp:extent cx="1279887" cy="238029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C9381BF" wp14:editId="41E57C4A">
                  <wp:extent cx="1274941" cy="237744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BDDFF1F" wp14:editId="2E9112BE">
                  <wp:extent cx="1279887" cy="238029"/>
                  <wp:effectExtent l="0" t="0" r="0" b="0"/>
                  <wp:docPr id="4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Merge w:val="restart"/>
            <w:shd w:val="clear" w:color="auto" w:fill="E1EED9"/>
          </w:tcPr>
          <w:p w:rsidR="00B021D1" w:rsidRDefault="00B021D1" w:rsidP="0077739D">
            <w:pPr>
              <w:pStyle w:val="TableParagraph"/>
              <w:spacing w:before="93" w:line="672" w:lineRule="auto"/>
              <w:ind w:left="127" w:right="1275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>Expert CPRE / CPNE</w:t>
            </w:r>
            <w:r>
              <w:rPr>
                <w:sz w:val="20"/>
              </w:rPr>
              <w:t xml:space="preserve"> :</w:t>
            </w:r>
          </w:p>
          <w:p w:rsidR="00B021D1" w:rsidRDefault="00B021D1" w:rsidP="0077739D"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B021D1" w:rsidRDefault="00B021D1" w:rsidP="0077739D">
            <w:pPr>
              <w:pStyle w:val="TableParagraph"/>
              <w:rPr>
                <w:rFonts w:ascii="Times New Roman"/>
              </w:rPr>
            </w:pPr>
          </w:p>
          <w:p w:rsidR="00B021D1" w:rsidRDefault="00B021D1" w:rsidP="0077739D">
            <w:pPr>
              <w:pStyle w:val="TableParagraph"/>
              <w:spacing w:before="162"/>
              <w:ind w:left="12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021D1" w:rsidTr="0027738A">
        <w:trPr>
          <w:trHeight w:val="688"/>
        </w:trPr>
        <w:tc>
          <w:tcPr>
            <w:tcW w:w="3682" w:type="dxa"/>
          </w:tcPr>
          <w:p w:rsidR="00B021D1" w:rsidRDefault="00B021D1" w:rsidP="0077739D">
            <w:pPr>
              <w:pStyle w:val="TableParagraph"/>
              <w:spacing w:before="76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Suivi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résultats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l’apprenti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avec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le maître </w:t>
            </w:r>
            <w:proofErr w:type="spellStart"/>
            <w:r>
              <w:rPr>
                <w:rFonts w:ascii="Calibri" w:hAnsi="Calibri"/>
              </w:rPr>
              <w:t>d’apprentissage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</w:tr>
      <w:tr w:rsidR="00B021D1" w:rsidTr="0027738A">
        <w:trPr>
          <w:trHeight w:val="791"/>
        </w:trPr>
        <w:tc>
          <w:tcPr>
            <w:tcW w:w="3682" w:type="dxa"/>
          </w:tcPr>
          <w:p w:rsidR="00B021D1" w:rsidRDefault="00B021D1" w:rsidP="0077739D">
            <w:pPr>
              <w:pStyle w:val="TableParagraph"/>
              <w:spacing w:before="126"/>
              <w:ind w:left="110" w:right="1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Existence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d’un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intranet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Plateforme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d’échange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d’informations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</w:tr>
      <w:tr w:rsidR="00B021D1" w:rsidTr="0027738A">
        <w:trPr>
          <w:trHeight w:val="1012"/>
        </w:trPr>
        <w:tc>
          <w:tcPr>
            <w:tcW w:w="3682" w:type="dxa"/>
          </w:tcPr>
          <w:p w:rsidR="00B021D1" w:rsidRDefault="00B021D1" w:rsidP="0077739D">
            <w:pPr>
              <w:pStyle w:val="TableParagraph"/>
              <w:spacing w:before="102"/>
              <w:ind w:left="110" w:right="27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mis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place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une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procédure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d’alerte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situations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vécues</w:t>
            </w:r>
            <w:proofErr w:type="spellEnd"/>
            <w:r>
              <w:rPr>
                <w:rFonts w:ascii="Calibri" w:hAnsi="Calibri"/>
              </w:rPr>
              <w:t xml:space="preserve"> par les </w:t>
            </w:r>
            <w:proofErr w:type="spellStart"/>
            <w:r>
              <w:rPr>
                <w:rFonts w:ascii="Calibri" w:hAnsi="Calibri"/>
              </w:rPr>
              <w:t>apprentis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entreprise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shd w:val="clear" w:color="auto" w:fill="FAE3D4"/>
          </w:tcPr>
          <w:p w:rsidR="00B021D1" w:rsidRDefault="00B021D1" w:rsidP="0077739D">
            <w:pPr>
              <w:pStyle w:val="TableParagraph"/>
              <w:spacing w:before="138"/>
              <w:ind w:left="127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formation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B021D1" w:rsidTr="0027738A">
        <w:trPr>
          <w:trHeight w:val="689"/>
        </w:trPr>
        <w:tc>
          <w:tcPr>
            <w:tcW w:w="14456" w:type="dxa"/>
            <w:gridSpan w:val="5"/>
            <w:shd w:val="clear" w:color="auto" w:fill="E1EED9"/>
          </w:tcPr>
          <w:p w:rsidR="00B021D1" w:rsidRDefault="00B021D1" w:rsidP="0077739D">
            <w:pPr>
              <w:pStyle w:val="TableParagraph"/>
              <w:spacing w:before="90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B021D1" w:rsidRDefault="00B021D1">
      <w:pPr>
        <w:widowControl/>
        <w:autoSpaceDE/>
        <w:autoSpaceDN/>
        <w:spacing w:after="160" w:line="259" w:lineRule="auto"/>
      </w:pPr>
    </w:p>
    <w:p w:rsidR="00B021D1" w:rsidRDefault="00B021D1">
      <w:pPr>
        <w:widowControl/>
        <w:autoSpaceDE/>
        <w:autoSpaceDN/>
        <w:spacing w:after="160" w:line="259" w:lineRule="auto"/>
      </w:pPr>
    </w:p>
    <w:p w:rsidR="00B021D1" w:rsidRDefault="00B021D1">
      <w:pPr>
        <w:widowControl/>
        <w:autoSpaceDE/>
        <w:autoSpaceDN/>
        <w:spacing w:after="160" w:line="259" w:lineRule="auto"/>
      </w:pPr>
    </w:p>
    <w:p w:rsidR="00B021D1" w:rsidRDefault="00B021D1">
      <w:pPr>
        <w:widowControl/>
        <w:autoSpaceDE/>
        <w:autoSpaceDN/>
        <w:spacing w:after="160" w:line="259" w:lineRule="auto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560"/>
        <w:gridCol w:w="1198"/>
        <w:gridCol w:w="2228"/>
        <w:gridCol w:w="4940"/>
      </w:tblGrid>
      <w:tr w:rsidR="00B021D1" w:rsidTr="0077739D">
        <w:trPr>
          <w:trHeight w:val="568"/>
        </w:trPr>
        <w:tc>
          <w:tcPr>
            <w:tcW w:w="14458" w:type="dxa"/>
            <w:gridSpan w:val="5"/>
            <w:shd w:val="clear" w:color="auto" w:fill="BCD5ED"/>
          </w:tcPr>
          <w:p w:rsidR="00B021D1" w:rsidRDefault="00B021D1" w:rsidP="0077739D">
            <w:pPr>
              <w:pStyle w:val="TableParagraph"/>
              <w:spacing w:before="156"/>
              <w:ind w:left="110"/>
            </w:pPr>
            <w:proofErr w:type="spellStart"/>
            <w:r w:rsidRPr="00271534">
              <w:rPr>
                <w:b/>
              </w:rPr>
              <w:t>Équipements</w:t>
            </w:r>
            <w:proofErr w:type="spellEnd"/>
            <w:r w:rsidRPr="00271534">
              <w:rPr>
                <w:b/>
              </w:rPr>
              <w:t>,</w:t>
            </w:r>
            <w:r w:rsidRPr="00271534">
              <w:rPr>
                <w:b/>
                <w:spacing w:val="-6"/>
              </w:rPr>
              <w:t xml:space="preserve"> </w:t>
            </w:r>
            <w:proofErr w:type="spellStart"/>
            <w:r w:rsidRPr="00271534">
              <w:rPr>
                <w:b/>
                <w:spacing w:val="-2"/>
              </w:rPr>
              <w:t>locaux</w:t>
            </w:r>
            <w:proofErr w:type="spellEnd"/>
          </w:p>
        </w:tc>
      </w:tr>
      <w:tr w:rsidR="00B021D1" w:rsidTr="0077739D">
        <w:trPr>
          <w:trHeight w:val="688"/>
        </w:trPr>
        <w:tc>
          <w:tcPr>
            <w:tcW w:w="4532" w:type="dxa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1560" w:type="dxa"/>
            <w:shd w:val="clear" w:color="auto" w:fill="F1F1F1"/>
          </w:tcPr>
          <w:p w:rsidR="00B021D1" w:rsidRDefault="00B021D1" w:rsidP="0077739D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Exemples</w:t>
            </w:r>
            <w:proofErr w:type="spellEnd"/>
          </w:p>
          <w:p w:rsidR="00B021D1" w:rsidRDefault="00B021D1" w:rsidP="0077739D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d’éléments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1198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228" w:type="dxa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4940" w:type="dxa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B021D1" w:rsidTr="0077739D">
        <w:trPr>
          <w:trHeight w:val="405"/>
        </w:trPr>
        <w:tc>
          <w:tcPr>
            <w:tcW w:w="4532" w:type="dxa"/>
            <w:tcBorders>
              <w:bottom w:val="nil"/>
            </w:tcBorders>
          </w:tcPr>
          <w:p w:rsidR="00B021D1" w:rsidRDefault="00B021D1" w:rsidP="0077739D">
            <w:pPr>
              <w:pStyle w:val="TableParagraph"/>
              <w:spacing w:before="121" w:line="264" w:lineRule="exact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78"/>
                <w:w w:val="15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ressources</w:t>
            </w:r>
            <w:proofErr w:type="spellEnd"/>
            <w:r>
              <w:rPr>
                <w:rFonts w:ascii="Calibri" w:hAnsi="Calibri"/>
                <w:spacing w:val="75"/>
                <w:w w:val="150"/>
              </w:rPr>
              <w:t xml:space="preserve"> </w:t>
            </w:r>
            <w:r>
              <w:rPr>
                <w:rFonts w:ascii="Calibri" w:hAnsi="Calibri"/>
              </w:rPr>
              <w:t>techniques,</w:t>
            </w:r>
            <w:r>
              <w:rPr>
                <w:rFonts w:ascii="Calibri" w:hAnsi="Calibri"/>
                <w:spacing w:val="78"/>
                <w:w w:val="150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75"/>
                <w:w w:val="15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équipements</w:t>
            </w:r>
            <w:proofErr w:type="spellEnd"/>
          </w:p>
        </w:tc>
        <w:tc>
          <w:tcPr>
            <w:tcW w:w="1560" w:type="dxa"/>
            <w:vMerge w:val="restart"/>
            <w:shd w:val="clear" w:color="auto" w:fill="F1F1F1"/>
          </w:tcPr>
          <w:p w:rsidR="00B021D1" w:rsidRDefault="00B021D1" w:rsidP="0077739D">
            <w:pPr>
              <w:pStyle w:val="TableParagraph"/>
              <w:spacing w:before="56"/>
              <w:ind w:left="10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Taille</w:t>
            </w:r>
            <w:proofErr w:type="spellEnd"/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des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locaux</w:t>
            </w:r>
            <w:proofErr w:type="spellEnd"/>
            <w:r>
              <w:rPr>
                <w:i/>
                <w:sz w:val="16"/>
              </w:rPr>
              <w:t xml:space="preserve">, des </w:t>
            </w:r>
            <w:proofErr w:type="spellStart"/>
            <w:r>
              <w:rPr>
                <w:i/>
                <w:sz w:val="16"/>
              </w:rPr>
              <w:t>plateaux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techniques</w:t>
            </w:r>
          </w:p>
          <w:p w:rsidR="00B021D1" w:rsidRDefault="00B021D1" w:rsidP="0077739D">
            <w:pPr>
              <w:pStyle w:val="TableParagraph"/>
              <w:spacing w:before="57"/>
              <w:ind w:left="108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Équipements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pédagogiques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disponibles</w:t>
            </w:r>
            <w:proofErr w:type="spellEnd"/>
          </w:p>
          <w:p w:rsidR="00B021D1" w:rsidRDefault="00B021D1" w:rsidP="0077739D">
            <w:pPr>
              <w:pStyle w:val="TableParagraph"/>
              <w:spacing w:before="56"/>
              <w:ind w:left="10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Logiciels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installés</w:t>
            </w:r>
            <w:proofErr w:type="spellEnd"/>
          </w:p>
          <w:p w:rsidR="00B021D1" w:rsidRDefault="00B021D1" w:rsidP="0077739D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021D1" w:rsidRDefault="00B021D1" w:rsidP="0077739D">
            <w:pPr>
              <w:pStyle w:val="TableParagraph"/>
              <w:spacing w:before="1"/>
              <w:ind w:left="108" w:right="3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Conformité</w:t>
            </w:r>
            <w:proofErr w:type="spellEnd"/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avec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le </w:t>
            </w:r>
            <w:r>
              <w:rPr>
                <w:i/>
                <w:spacing w:val="-2"/>
                <w:sz w:val="16"/>
              </w:rPr>
              <w:t xml:space="preserve">guide </w:t>
            </w:r>
            <w:proofErr w:type="spellStart"/>
            <w:r>
              <w:rPr>
                <w:i/>
                <w:sz w:val="16"/>
              </w:rPr>
              <w:t>d’équipements</w:t>
            </w:r>
            <w:proofErr w:type="spellEnd"/>
            <w:r>
              <w:rPr>
                <w:i/>
                <w:sz w:val="16"/>
              </w:rPr>
              <w:t xml:space="preserve"> et </w:t>
            </w:r>
            <w:proofErr w:type="spellStart"/>
            <w:r>
              <w:rPr>
                <w:i/>
                <w:sz w:val="16"/>
              </w:rPr>
              <w:t>préconisations</w:t>
            </w:r>
            <w:proofErr w:type="spellEnd"/>
            <w:r>
              <w:rPr>
                <w:i/>
                <w:sz w:val="16"/>
              </w:rPr>
              <w:t xml:space="preserve"> du corps </w:t>
            </w:r>
            <w:proofErr w:type="spellStart"/>
            <w:r>
              <w:rPr>
                <w:i/>
                <w:sz w:val="16"/>
              </w:rPr>
              <w:t>d’inspection</w:t>
            </w:r>
            <w:proofErr w:type="spellEnd"/>
          </w:p>
          <w:p w:rsidR="00B021D1" w:rsidRDefault="00B021D1" w:rsidP="0077739D">
            <w:pPr>
              <w:pStyle w:val="TableParagraph"/>
              <w:rPr>
                <w:rFonts w:ascii="Times New Roman"/>
                <w:sz w:val="26"/>
              </w:rPr>
            </w:pPr>
          </w:p>
          <w:p w:rsidR="00B021D1" w:rsidRDefault="00B021D1" w:rsidP="0077739D">
            <w:pPr>
              <w:pStyle w:val="TableParagraph"/>
              <w:ind w:left="108" w:right="18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Équipements</w:t>
            </w:r>
            <w:proofErr w:type="spellEnd"/>
            <w:r>
              <w:rPr>
                <w:i/>
                <w:sz w:val="16"/>
              </w:rPr>
              <w:t xml:space="preserve"> de </w:t>
            </w:r>
            <w:r>
              <w:rPr>
                <w:i/>
                <w:spacing w:val="-2"/>
                <w:sz w:val="16"/>
              </w:rPr>
              <w:t xml:space="preserve">protection </w:t>
            </w:r>
            <w:proofErr w:type="spellStart"/>
            <w:r>
              <w:rPr>
                <w:i/>
                <w:sz w:val="16"/>
              </w:rPr>
              <w:t>Individuelle</w:t>
            </w:r>
            <w:proofErr w:type="spellEnd"/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(EPI),</w:t>
            </w:r>
          </w:p>
          <w:p w:rsidR="00B021D1" w:rsidRDefault="00B021D1" w:rsidP="0077739D">
            <w:pPr>
              <w:pStyle w:val="TableParagraph"/>
              <w:spacing w:before="58"/>
              <w:ind w:left="108" w:right="39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Équipements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collectifs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Sécurité</w:t>
            </w:r>
            <w:proofErr w:type="spellEnd"/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(ECS),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…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  <w:shd w:val="clear" w:color="auto" w:fill="E1EED9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D1383C6" wp14:editId="60B31E91">
                  <wp:extent cx="1274941" cy="237743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52A88022" wp14:editId="254881ED">
                  <wp:extent cx="1279887" cy="238029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9AD3850" wp14:editId="35563F63">
                  <wp:extent cx="1274941" cy="237743"/>
                  <wp:effectExtent l="0" t="0" r="0" b="0"/>
                  <wp:docPr id="5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8CA8923" wp14:editId="1CFBEB31">
                  <wp:extent cx="1279887" cy="238029"/>
                  <wp:effectExtent l="0" t="0" r="0" b="0"/>
                  <wp:docPr id="5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tcBorders>
              <w:bottom w:val="nil"/>
            </w:tcBorders>
            <w:shd w:val="clear" w:color="auto" w:fill="E1EED9"/>
          </w:tcPr>
          <w:p w:rsidR="00B021D1" w:rsidRDefault="00B021D1" w:rsidP="0077739D">
            <w:pPr>
              <w:pStyle w:val="TableParagraph"/>
              <w:spacing w:before="93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021D1" w:rsidTr="0077739D">
        <w:trPr>
          <w:trHeight w:val="258"/>
        </w:trPr>
        <w:tc>
          <w:tcPr>
            <w:tcW w:w="4532" w:type="dxa"/>
            <w:tcBorders>
              <w:top w:val="nil"/>
              <w:bottom w:val="nil"/>
            </w:tcBorders>
          </w:tcPr>
          <w:p w:rsidR="00B021D1" w:rsidRDefault="00B021D1" w:rsidP="0077739D">
            <w:pPr>
              <w:pStyle w:val="TableParagraph"/>
              <w:spacing w:line="239" w:lineRule="exact"/>
              <w:ind w:left="9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pédagogiques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64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6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plateaux</w:t>
            </w:r>
            <w:proofErr w:type="spellEnd"/>
            <w:r>
              <w:rPr>
                <w:rFonts w:ascii="Calibri" w:hAnsi="Calibri"/>
                <w:spacing w:val="64"/>
              </w:rPr>
              <w:t xml:space="preserve"> </w:t>
            </w:r>
            <w:r>
              <w:rPr>
                <w:rFonts w:ascii="Calibri" w:hAnsi="Calibri"/>
              </w:rPr>
              <w:t>techniques</w:t>
            </w:r>
            <w:r>
              <w:rPr>
                <w:rFonts w:ascii="Calibri" w:hAnsi="Calibri"/>
                <w:spacing w:val="6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65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les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  <w:shd w:val="clear" w:color="auto" w:fill="E1EED9"/>
          </w:tcPr>
          <w:p w:rsidR="00B021D1" w:rsidRDefault="00B021D1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1D1" w:rsidTr="0077739D">
        <w:trPr>
          <w:trHeight w:val="279"/>
        </w:trPr>
        <w:tc>
          <w:tcPr>
            <w:tcW w:w="4532" w:type="dxa"/>
            <w:tcBorders>
              <w:top w:val="nil"/>
              <w:bottom w:val="nil"/>
            </w:tcBorders>
          </w:tcPr>
          <w:p w:rsidR="00B021D1" w:rsidRDefault="00B021D1" w:rsidP="0077739D">
            <w:pPr>
              <w:pStyle w:val="TableParagraph"/>
              <w:spacing w:line="244" w:lineRule="exact"/>
              <w:ind w:left="9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locaux</w:t>
            </w:r>
            <w:proofErr w:type="spellEnd"/>
            <w:r>
              <w:rPr>
                <w:rFonts w:ascii="Calibri" w:hAnsi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sont</w:t>
            </w:r>
            <w:proofErr w:type="spellEnd"/>
            <w:r>
              <w:rPr>
                <w:rFonts w:ascii="Calibri" w:hAnsi="Calibri"/>
                <w:spacing w:val="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adéquation</w:t>
            </w:r>
            <w:proofErr w:type="spellEnd"/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avec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référentiel</w:t>
            </w:r>
            <w:proofErr w:type="spellEnd"/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et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  <w:shd w:val="clear" w:color="auto" w:fill="E1EED9"/>
          </w:tcPr>
          <w:p w:rsidR="00B021D1" w:rsidRDefault="00B021D1" w:rsidP="0077739D">
            <w:pPr>
              <w:pStyle w:val="TableParagraph"/>
              <w:spacing w:before="52" w:line="208" w:lineRule="exact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CPRE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021D1" w:rsidTr="0077739D">
        <w:trPr>
          <w:trHeight w:val="343"/>
        </w:trPr>
        <w:tc>
          <w:tcPr>
            <w:tcW w:w="4532" w:type="dxa"/>
            <w:tcBorders>
              <w:top w:val="nil"/>
            </w:tcBorders>
          </w:tcPr>
          <w:p w:rsidR="00B021D1" w:rsidRDefault="00B021D1" w:rsidP="0077739D">
            <w:pPr>
              <w:pStyle w:val="TableParagraph"/>
              <w:spacing w:line="223" w:lineRule="exact"/>
              <w:ind w:left="98"/>
              <w:rPr>
                <w:rFonts w:ascii="Calibri"/>
              </w:rPr>
            </w:pPr>
            <w:r>
              <w:rPr>
                <w:rFonts w:ascii="Calibri"/>
              </w:rPr>
              <w:t>les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objectifs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formation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  <w:shd w:val="clear" w:color="auto" w:fill="E1EED9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21D1" w:rsidTr="0077739D">
        <w:trPr>
          <w:trHeight w:val="326"/>
        </w:trPr>
        <w:tc>
          <w:tcPr>
            <w:tcW w:w="4532" w:type="dxa"/>
            <w:tcBorders>
              <w:bottom w:val="nil"/>
            </w:tcBorders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  <w:shd w:val="clear" w:color="auto" w:fill="E1EED9"/>
          </w:tcPr>
          <w:p w:rsidR="00B021D1" w:rsidRDefault="00B021D1" w:rsidP="0077739D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021D1" w:rsidTr="0077739D">
        <w:trPr>
          <w:trHeight w:val="1144"/>
        </w:trPr>
        <w:tc>
          <w:tcPr>
            <w:tcW w:w="4532" w:type="dxa"/>
            <w:tcBorders>
              <w:top w:val="nil"/>
            </w:tcBorders>
          </w:tcPr>
          <w:p w:rsidR="00B021D1" w:rsidRDefault="00B021D1" w:rsidP="0077739D">
            <w:pPr>
              <w:pStyle w:val="TableParagraph"/>
              <w:spacing w:before="1"/>
              <w:ind w:left="98" w:right="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 dispositions </w:t>
            </w:r>
            <w:proofErr w:type="spellStart"/>
            <w:r>
              <w:rPr>
                <w:rFonts w:ascii="Calibri" w:hAnsi="Calibri"/>
              </w:rPr>
              <w:t>sont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prises</w:t>
            </w:r>
            <w:proofErr w:type="spellEnd"/>
            <w:r>
              <w:rPr>
                <w:rFonts w:ascii="Calibri" w:hAnsi="Calibri"/>
              </w:rPr>
              <w:t xml:space="preserve"> pour </w:t>
            </w:r>
            <w:proofErr w:type="spellStart"/>
            <w:r>
              <w:rPr>
                <w:rFonts w:ascii="Calibri" w:hAnsi="Calibri"/>
              </w:rPr>
              <w:t>prévenir</w:t>
            </w:r>
            <w:proofErr w:type="spellEnd"/>
            <w:r>
              <w:rPr>
                <w:rFonts w:ascii="Calibri" w:hAnsi="Calibri"/>
              </w:rPr>
              <w:t xml:space="preserve"> les </w:t>
            </w:r>
            <w:proofErr w:type="spellStart"/>
            <w:r>
              <w:rPr>
                <w:rFonts w:ascii="Calibri" w:hAnsi="Calibri"/>
              </w:rPr>
              <w:t>risques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matière</w:t>
            </w:r>
            <w:proofErr w:type="spellEnd"/>
            <w:r>
              <w:rPr>
                <w:rFonts w:ascii="Calibri" w:hAnsi="Calibri"/>
              </w:rPr>
              <w:t xml:space="preserve"> de santé et de </w:t>
            </w:r>
            <w:proofErr w:type="spellStart"/>
            <w:r>
              <w:rPr>
                <w:rFonts w:ascii="Calibri" w:hAnsi="Calibri"/>
              </w:rPr>
              <w:t>sécurité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utilisateurs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équipements</w:t>
            </w:r>
            <w:proofErr w:type="spellEnd"/>
            <w:r>
              <w:rPr>
                <w:rFonts w:ascii="Calibri" w:hAnsi="Calibri"/>
              </w:rPr>
              <w:t xml:space="preserve"> et des </w:t>
            </w:r>
            <w:proofErr w:type="spellStart"/>
            <w:r>
              <w:rPr>
                <w:rFonts w:ascii="Calibri" w:hAnsi="Calibri"/>
              </w:rPr>
              <w:t>locaux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021D1" w:rsidRDefault="00B021D1" w:rsidP="0077739D">
            <w:pPr>
              <w:pStyle w:val="TableParagraph"/>
              <w:spacing w:before="1"/>
              <w:ind w:left="108" w:right="37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Visite</w:t>
            </w:r>
            <w:proofErr w:type="spellEnd"/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des </w:t>
            </w:r>
            <w:proofErr w:type="spellStart"/>
            <w:r>
              <w:rPr>
                <w:i/>
                <w:spacing w:val="-2"/>
                <w:sz w:val="16"/>
              </w:rPr>
              <w:t>locaux</w:t>
            </w:r>
            <w:proofErr w:type="spellEnd"/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B021D1" w:rsidRDefault="00B021D1" w:rsidP="0077739D">
            <w:pPr>
              <w:pStyle w:val="TableParagraph"/>
              <w:ind w:left="124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021D1" w:rsidTr="0077739D">
        <w:trPr>
          <w:trHeight w:val="702"/>
        </w:trPr>
        <w:tc>
          <w:tcPr>
            <w:tcW w:w="4532" w:type="dxa"/>
            <w:tcBorders>
              <w:bottom w:val="nil"/>
            </w:tcBorders>
          </w:tcPr>
          <w:p w:rsidR="00B021D1" w:rsidRDefault="00B021D1" w:rsidP="0077739D">
            <w:pPr>
              <w:pStyle w:val="TableParagraph"/>
              <w:spacing w:before="143" w:line="270" w:lineRule="atLeast"/>
              <w:ind w:left="127" w:right="1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CFA </w:t>
            </w:r>
            <w:proofErr w:type="spellStart"/>
            <w:r>
              <w:rPr>
                <w:rFonts w:ascii="Calibri" w:hAnsi="Calibri"/>
              </w:rPr>
              <w:t>s’assure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disponibilité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ressources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nécessaires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mise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œuvre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bottom w:val="nil"/>
            </w:tcBorders>
            <w:shd w:val="clear" w:color="auto" w:fill="FAE3D4"/>
          </w:tcPr>
          <w:p w:rsidR="00B021D1" w:rsidRDefault="00B021D1" w:rsidP="0077739D">
            <w:pPr>
              <w:pStyle w:val="TableParagraph"/>
              <w:spacing w:before="136"/>
              <w:ind w:left="124" w:right="154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formation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B021D1" w:rsidTr="0077739D">
        <w:trPr>
          <w:trHeight w:val="258"/>
        </w:trPr>
        <w:tc>
          <w:tcPr>
            <w:tcW w:w="4532" w:type="dxa"/>
            <w:tcBorders>
              <w:top w:val="nil"/>
              <w:bottom w:val="nil"/>
            </w:tcBorders>
          </w:tcPr>
          <w:p w:rsidR="00B021D1" w:rsidRDefault="00B021D1" w:rsidP="0077739D">
            <w:pPr>
              <w:pStyle w:val="TableParagraph"/>
              <w:spacing w:line="239" w:lineRule="exact"/>
              <w:ind w:left="1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formation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(ex,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matières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d’œuvre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</w:rPr>
              <w:t>taux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  <w:shd w:val="clear" w:color="auto" w:fill="FAE3D4"/>
          </w:tcPr>
          <w:p w:rsidR="00B021D1" w:rsidRDefault="00B021D1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21D1" w:rsidTr="0077739D">
        <w:trPr>
          <w:trHeight w:val="395"/>
        </w:trPr>
        <w:tc>
          <w:tcPr>
            <w:tcW w:w="4532" w:type="dxa"/>
            <w:tcBorders>
              <w:top w:val="nil"/>
            </w:tcBorders>
          </w:tcPr>
          <w:p w:rsidR="00B021D1" w:rsidRDefault="00B021D1" w:rsidP="0077739D">
            <w:pPr>
              <w:pStyle w:val="TableParagraph"/>
              <w:spacing w:line="244" w:lineRule="exact"/>
              <w:ind w:left="127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d’occupation</w:t>
            </w:r>
            <w:proofErr w:type="spellEnd"/>
            <w:proofErr w:type="gram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plateaux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techniques,…)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nil"/>
            </w:tcBorders>
            <w:shd w:val="clear" w:color="auto" w:fill="FAE3D4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21D1" w:rsidTr="0077739D">
        <w:trPr>
          <w:trHeight w:val="979"/>
        </w:trPr>
        <w:tc>
          <w:tcPr>
            <w:tcW w:w="14458" w:type="dxa"/>
            <w:gridSpan w:val="5"/>
            <w:shd w:val="clear" w:color="auto" w:fill="E1EED9"/>
          </w:tcPr>
          <w:p w:rsidR="00B021D1" w:rsidRDefault="00B021D1" w:rsidP="007773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4A4219" w:rsidRDefault="004A4219">
      <w:pPr>
        <w:widowControl/>
        <w:autoSpaceDE/>
        <w:autoSpaceDN/>
        <w:spacing w:after="160" w:line="259" w:lineRule="auto"/>
      </w:pPr>
      <w:r>
        <w:br w:type="page"/>
      </w:r>
    </w:p>
    <w:p w:rsidR="004A4219" w:rsidRDefault="004A4219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3"/>
        <w:gridCol w:w="1496"/>
        <w:gridCol w:w="2526"/>
        <w:gridCol w:w="5053"/>
      </w:tblGrid>
      <w:tr w:rsidR="00B021D1" w:rsidTr="0077739D">
        <w:trPr>
          <w:trHeight w:val="566"/>
        </w:trPr>
        <w:tc>
          <w:tcPr>
            <w:tcW w:w="14460" w:type="dxa"/>
            <w:gridSpan w:val="5"/>
            <w:shd w:val="clear" w:color="auto" w:fill="BCD5ED"/>
          </w:tcPr>
          <w:p w:rsidR="00B021D1" w:rsidRDefault="00B021D1" w:rsidP="0077739D">
            <w:pPr>
              <w:pStyle w:val="TableParagraph"/>
              <w:spacing w:before="151"/>
              <w:ind w:left="110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formateurs</w:t>
            </w:r>
            <w:proofErr w:type="spellEnd"/>
          </w:p>
        </w:tc>
      </w:tr>
      <w:tr w:rsidR="00B021D1" w:rsidTr="0077739D">
        <w:trPr>
          <w:trHeight w:val="568"/>
        </w:trPr>
        <w:tc>
          <w:tcPr>
            <w:tcW w:w="2972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67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2413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52"/>
              <w:ind w:left="126" w:right="37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Exemples</w:t>
            </w:r>
            <w:proofErr w:type="spellEnd"/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d’éléments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1496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65"/>
              <w:ind w:left="12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26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67"/>
              <w:ind w:left="12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5053" w:type="dxa"/>
            <w:shd w:val="clear" w:color="auto" w:fill="F1F1F1"/>
          </w:tcPr>
          <w:p w:rsidR="00B021D1" w:rsidRDefault="00B021D1" w:rsidP="0077739D">
            <w:pPr>
              <w:pStyle w:val="TableParagraph"/>
              <w:spacing w:before="167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B021D1" w:rsidTr="0077739D">
        <w:trPr>
          <w:trHeight w:val="2673"/>
        </w:trPr>
        <w:tc>
          <w:tcPr>
            <w:tcW w:w="2972" w:type="dxa"/>
          </w:tcPr>
          <w:p w:rsidR="00B021D1" w:rsidRDefault="00B021D1" w:rsidP="0077739D">
            <w:pPr>
              <w:pStyle w:val="TableParagraph"/>
              <w:rPr>
                <w:rFonts w:ascii="Times New Roman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</w:rPr>
            </w:pP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Un plan de formation des </w:t>
            </w:r>
            <w:proofErr w:type="spellStart"/>
            <w:r>
              <w:rPr>
                <w:sz w:val="20"/>
              </w:rPr>
              <w:t>formateurs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œuvre</w:t>
            </w:r>
            <w:proofErr w:type="spellEnd"/>
          </w:p>
        </w:tc>
        <w:tc>
          <w:tcPr>
            <w:tcW w:w="2413" w:type="dxa"/>
            <w:vMerge w:val="restart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021D1" w:rsidRDefault="00B021D1" w:rsidP="0077739D">
            <w:pPr>
              <w:pStyle w:val="TableParagraph"/>
              <w:spacing w:line="259" w:lineRule="auto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Organisation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réunions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pédagogiques</w:t>
            </w:r>
            <w:proofErr w:type="spellEnd"/>
            <w:r>
              <w:rPr>
                <w:i/>
                <w:sz w:val="18"/>
              </w:rPr>
              <w:t xml:space="preserve"> entre </w:t>
            </w:r>
            <w:proofErr w:type="spellStart"/>
            <w:r>
              <w:rPr>
                <w:i/>
                <w:sz w:val="18"/>
              </w:rPr>
              <w:t>membres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r>
              <w:rPr>
                <w:i/>
                <w:sz w:val="18"/>
              </w:rPr>
              <w:t>l’équipe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pédagogique</w:t>
            </w:r>
            <w:proofErr w:type="spellEnd"/>
          </w:p>
          <w:p w:rsidR="00B021D1" w:rsidRDefault="00B021D1" w:rsidP="007773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021D1" w:rsidRDefault="00B021D1" w:rsidP="0077739D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Programmation</w:t>
            </w:r>
            <w:proofErr w:type="spellEnd"/>
          </w:p>
          <w:p w:rsidR="00B021D1" w:rsidRDefault="00B021D1" w:rsidP="0077739D">
            <w:pPr>
              <w:pStyle w:val="TableParagraph"/>
              <w:ind w:left="109" w:right="1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d’entretiens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professionnels</w:t>
            </w:r>
            <w:proofErr w:type="spellEnd"/>
            <w:r>
              <w:rPr>
                <w:i/>
                <w:sz w:val="18"/>
              </w:rPr>
              <w:t xml:space="preserve"> pour </w:t>
            </w:r>
            <w:proofErr w:type="spellStart"/>
            <w:r>
              <w:rPr>
                <w:i/>
                <w:sz w:val="18"/>
              </w:rPr>
              <w:t>évaluer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l’implication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r>
              <w:rPr>
                <w:i/>
                <w:sz w:val="18"/>
              </w:rPr>
              <w:t>chaque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formateur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</w:t>
            </w:r>
            <w:proofErr w:type="spellEnd"/>
            <w:r>
              <w:rPr>
                <w:i/>
                <w:sz w:val="18"/>
              </w:rPr>
              <w:t xml:space="preserve"> formation continue</w:t>
            </w:r>
          </w:p>
          <w:p w:rsidR="00B021D1" w:rsidRDefault="00B021D1" w:rsidP="0077739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B021D1" w:rsidRDefault="00B021D1" w:rsidP="0077739D">
            <w:pPr>
              <w:pStyle w:val="TableParagraph"/>
              <w:ind w:left="109" w:right="420"/>
              <w:rPr>
                <w:i/>
                <w:sz w:val="18"/>
              </w:rPr>
            </w:pPr>
            <w:r>
              <w:rPr>
                <w:i/>
                <w:sz w:val="18"/>
              </w:rPr>
              <w:t>Nature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formations et </w:t>
            </w:r>
            <w:proofErr w:type="spellStart"/>
            <w:r>
              <w:rPr>
                <w:i/>
                <w:sz w:val="18"/>
              </w:rPr>
              <w:t>objectifs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visés</w:t>
            </w:r>
            <w:proofErr w:type="spellEnd"/>
          </w:p>
        </w:tc>
        <w:tc>
          <w:tcPr>
            <w:tcW w:w="1496" w:type="dxa"/>
            <w:vMerge w:val="restart"/>
            <w:shd w:val="clear" w:color="auto" w:fill="F1F1F1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178"/>
              <w:ind w:left="107" w:right="23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Échange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avec le </w:t>
            </w:r>
            <w:proofErr w:type="spellStart"/>
            <w:r>
              <w:rPr>
                <w:i/>
                <w:sz w:val="18"/>
              </w:rPr>
              <w:t>Directeur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pacing w:val="-2"/>
                <w:sz w:val="18"/>
              </w:rPr>
              <w:t>Responsable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du site et les </w:t>
            </w:r>
            <w:proofErr w:type="spellStart"/>
            <w:r>
              <w:rPr>
                <w:i/>
                <w:spacing w:val="-2"/>
                <w:sz w:val="18"/>
              </w:rPr>
              <w:t>formateurs</w:t>
            </w:r>
            <w:proofErr w:type="spellEnd"/>
          </w:p>
        </w:tc>
        <w:tc>
          <w:tcPr>
            <w:tcW w:w="2526" w:type="dxa"/>
            <w:vMerge w:val="restart"/>
            <w:shd w:val="clear" w:color="auto" w:fill="E1EED9"/>
          </w:tcPr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021D1" w:rsidRDefault="00B021D1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E7FC6DD" wp14:editId="36FD025F">
                  <wp:extent cx="1279887" cy="238029"/>
                  <wp:effectExtent l="0" t="0" r="0" b="0"/>
                  <wp:docPr id="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350DA8B" wp14:editId="6FDCCCC7">
                  <wp:extent cx="1274941" cy="23774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4A8D6AC" wp14:editId="5C403902">
                  <wp:extent cx="1279887" cy="23802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021D1" w:rsidRDefault="00B021D1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6D7E83B" wp14:editId="43F4E57E">
                  <wp:extent cx="1279887" cy="23802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1D1" w:rsidRDefault="00B021D1" w:rsidP="0077739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021D1" w:rsidRDefault="00B021D1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514E63F" wp14:editId="2DD1BFB3">
                  <wp:extent cx="1279887" cy="238029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auto" w:fill="E1EED9"/>
          </w:tcPr>
          <w:p w:rsidR="00B021D1" w:rsidRDefault="00B021D1" w:rsidP="0077739D">
            <w:pPr>
              <w:pStyle w:val="TableParagraph"/>
              <w:spacing w:before="90" w:line="672" w:lineRule="auto"/>
              <w:ind w:left="124" w:right="1279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>Expert CPRE / CPNE</w:t>
            </w:r>
            <w:r>
              <w:rPr>
                <w:sz w:val="20"/>
              </w:rPr>
              <w:t xml:space="preserve"> :</w:t>
            </w:r>
          </w:p>
          <w:p w:rsidR="00B021D1" w:rsidRDefault="00B021D1" w:rsidP="0077739D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B021D1" w:rsidRDefault="00B021D1" w:rsidP="0077739D">
            <w:pPr>
              <w:pStyle w:val="TableParagraph"/>
              <w:rPr>
                <w:rFonts w:ascii="Times New Roman"/>
              </w:rPr>
            </w:pPr>
          </w:p>
          <w:p w:rsidR="00B021D1" w:rsidRDefault="00B021D1" w:rsidP="0077739D">
            <w:pPr>
              <w:pStyle w:val="TableParagraph"/>
              <w:spacing w:before="161"/>
              <w:ind w:left="124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021D1" w:rsidTr="0077739D">
        <w:trPr>
          <w:trHeight w:val="1012"/>
        </w:trPr>
        <w:tc>
          <w:tcPr>
            <w:tcW w:w="2972" w:type="dxa"/>
          </w:tcPr>
          <w:p w:rsidR="00B021D1" w:rsidRDefault="00B021D1" w:rsidP="0077739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ressources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pédagogiques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actualisées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disponibles</w:t>
            </w:r>
            <w:proofErr w:type="spellEnd"/>
            <w:r>
              <w:rPr>
                <w:sz w:val="20"/>
              </w:rPr>
              <w:t xml:space="preserve"> pour les </w:t>
            </w:r>
            <w:proofErr w:type="spellStart"/>
            <w:r>
              <w:rPr>
                <w:sz w:val="20"/>
              </w:rPr>
              <w:t>formateurs</w:t>
            </w:r>
            <w:proofErr w:type="spellEnd"/>
          </w:p>
        </w:tc>
        <w:tc>
          <w:tcPr>
            <w:tcW w:w="2413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  <w:shd w:val="clear" w:color="auto" w:fill="F1F1F1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  <w:shd w:val="clear" w:color="auto" w:fill="E1EED9"/>
          </w:tcPr>
          <w:p w:rsidR="00B021D1" w:rsidRDefault="00B021D1" w:rsidP="0077739D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shd w:val="clear" w:color="auto" w:fill="FAE3D4"/>
          </w:tcPr>
          <w:p w:rsidR="00B021D1" w:rsidRDefault="00B021D1" w:rsidP="0077739D">
            <w:pPr>
              <w:pStyle w:val="TableParagraph"/>
              <w:spacing w:before="138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formation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B021D1" w:rsidTr="0077739D">
        <w:trPr>
          <w:trHeight w:val="751"/>
        </w:trPr>
        <w:tc>
          <w:tcPr>
            <w:tcW w:w="14460" w:type="dxa"/>
            <w:gridSpan w:val="5"/>
            <w:shd w:val="clear" w:color="auto" w:fill="E1EED9"/>
          </w:tcPr>
          <w:p w:rsidR="00B021D1" w:rsidRDefault="00B021D1" w:rsidP="0077739D">
            <w:pPr>
              <w:pStyle w:val="TableParagraph"/>
              <w:spacing w:before="98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4A4219" w:rsidRDefault="004A4219"/>
    <w:sectPr w:rsidR="004A4219" w:rsidSect="00686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510"/>
    <w:multiLevelType w:val="hybridMultilevel"/>
    <w:tmpl w:val="7324897A"/>
    <w:lvl w:ilvl="0" w:tplc="7BEA3FCC">
      <w:numFmt w:val="bullet"/>
      <w:lvlText w:val="-"/>
      <w:lvlJc w:val="left"/>
      <w:pPr>
        <w:ind w:left="286" w:hanging="15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E7462888">
      <w:numFmt w:val="bullet"/>
      <w:lvlText w:val="•"/>
      <w:lvlJc w:val="left"/>
      <w:pPr>
        <w:ind w:left="429" w:hanging="159"/>
      </w:pPr>
      <w:rPr>
        <w:rFonts w:hint="default"/>
        <w:lang w:val="fr-FR" w:eastAsia="en-US" w:bidi="ar-SA"/>
      </w:rPr>
    </w:lvl>
    <w:lvl w:ilvl="2" w:tplc="37041590">
      <w:numFmt w:val="bullet"/>
      <w:lvlText w:val="•"/>
      <w:lvlJc w:val="left"/>
      <w:pPr>
        <w:ind w:left="578" w:hanging="159"/>
      </w:pPr>
      <w:rPr>
        <w:rFonts w:hint="default"/>
        <w:lang w:val="fr-FR" w:eastAsia="en-US" w:bidi="ar-SA"/>
      </w:rPr>
    </w:lvl>
    <w:lvl w:ilvl="3" w:tplc="8A86CD34">
      <w:numFmt w:val="bullet"/>
      <w:lvlText w:val="•"/>
      <w:lvlJc w:val="left"/>
      <w:pPr>
        <w:ind w:left="727" w:hanging="159"/>
      </w:pPr>
      <w:rPr>
        <w:rFonts w:hint="default"/>
        <w:lang w:val="fr-FR" w:eastAsia="en-US" w:bidi="ar-SA"/>
      </w:rPr>
    </w:lvl>
    <w:lvl w:ilvl="4" w:tplc="DC36B02C">
      <w:numFmt w:val="bullet"/>
      <w:lvlText w:val="•"/>
      <w:lvlJc w:val="left"/>
      <w:pPr>
        <w:ind w:left="876" w:hanging="159"/>
      </w:pPr>
      <w:rPr>
        <w:rFonts w:hint="default"/>
        <w:lang w:val="fr-FR" w:eastAsia="en-US" w:bidi="ar-SA"/>
      </w:rPr>
    </w:lvl>
    <w:lvl w:ilvl="5" w:tplc="1CD478E8">
      <w:numFmt w:val="bullet"/>
      <w:lvlText w:val="•"/>
      <w:lvlJc w:val="left"/>
      <w:pPr>
        <w:ind w:left="1025" w:hanging="159"/>
      </w:pPr>
      <w:rPr>
        <w:rFonts w:hint="default"/>
        <w:lang w:val="fr-FR" w:eastAsia="en-US" w:bidi="ar-SA"/>
      </w:rPr>
    </w:lvl>
    <w:lvl w:ilvl="6" w:tplc="C28894AA">
      <w:numFmt w:val="bullet"/>
      <w:lvlText w:val="•"/>
      <w:lvlJc w:val="left"/>
      <w:pPr>
        <w:ind w:left="1174" w:hanging="159"/>
      </w:pPr>
      <w:rPr>
        <w:rFonts w:hint="default"/>
        <w:lang w:val="fr-FR" w:eastAsia="en-US" w:bidi="ar-SA"/>
      </w:rPr>
    </w:lvl>
    <w:lvl w:ilvl="7" w:tplc="C87E1250">
      <w:numFmt w:val="bullet"/>
      <w:lvlText w:val="•"/>
      <w:lvlJc w:val="left"/>
      <w:pPr>
        <w:ind w:left="1323" w:hanging="159"/>
      </w:pPr>
      <w:rPr>
        <w:rFonts w:hint="default"/>
        <w:lang w:val="fr-FR" w:eastAsia="en-US" w:bidi="ar-SA"/>
      </w:rPr>
    </w:lvl>
    <w:lvl w:ilvl="8" w:tplc="E7703CF8">
      <w:numFmt w:val="bullet"/>
      <w:lvlText w:val="•"/>
      <w:lvlJc w:val="left"/>
      <w:pPr>
        <w:ind w:left="1472" w:hanging="159"/>
      </w:pPr>
      <w:rPr>
        <w:rFonts w:hint="default"/>
        <w:lang w:val="fr-FR" w:eastAsia="en-US" w:bidi="ar-SA"/>
      </w:rPr>
    </w:lvl>
  </w:abstractNum>
  <w:abstractNum w:abstractNumId="1" w15:restartNumberingAfterBreak="0">
    <w:nsid w:val="2E4D76E6"/>
    <w:multiLevelType w:val="hybridMultilevel"/>
    <w:tmpl w:val="34F6296E"/>
    <w:lvl w:ilvl="0" w:tplc="C2BE8096">
      <w:numFmt w:val="bullet"/>
      <w:lvlText w:val="-"/>
      <w:lvlJc w:val="left"/>
      <w:pPr>
        <w:ind w:left="284" w:hanging="15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A22AD186">
      <w:numFmt w:val="bullet"/>
      <w:lvlText w:val="•"/>
      <w:lvlJc w:val="left"/>
      <w:pPr>
        <w:ind w:left="471" w:hanging="159"/>
      </w:pPr>
      <w:rPr>
        <w:rFonts w:hint="default"/>
        <w:lang w:val="fr-FR" w:eastAsia="en-US" w:bidi="ar-SA"/>
      </w:rPr>
    </w:lvl>
    <w:lvl w:ilvl="2" w:tplc="C0C4D034">
      <w:numFmt w:val="bullet"/>
      <w:lvlText w:val="•"/>
      <w:lvlJc w:val="left"/>
      <w:pPr>
        <w:ind w:left="663" w:hanging="159"/>
      </w:pPr>
      <w:rPr>
        <w:rFonts w:hint="default"/>
        <w:lang w:val="fr-FR" w:eastAsia="en-US" w:bidi="ar-SA"/>
      </w:rPr>
    </w:lvl>
    <w:lvl w:ilvl="3" w:tplc="0D5E399E">
      <w:numFmt w:val="bullet"/>
      <w:lvlText w:val="•"/>
      <w:lvlJc w:val="left"/>
      <w:pPr>
        <w:ind w:left="854" w:hanging="159"/>
      </w:pPr>
      <w:rPr>
        <w:rFonts w:hint="default"/>
        <w:lang w:val="fr-FR" w:eastAsia="en-US" w:bidi="ar-SA"/>
      </w:rPr>
    </w:lvl>
    <w:lvl w:ilvl="4" w:tplc="CF4C2F2C">
      <w:numFmt w:val="bullet"/>
      <w:lvlText w:val="•"/>
      <w:lvlJc w:val="left"/>
      <w:pPr>
        <w:ind w:left="1046" w:hanging="159"/>
      </w:pPr>
      <w:rPr>
        <w:rFonts w:hint="default"/>
        <w:lang w:val="fr-FR" w:eastAsia="en-US" w:bidi="ar-SA"/>
      </w:rPr>
    </w:lvl>
    <w:lvl w:ilvl="5" w:tplc="38AC9B6E">
      <w:numFmt w:val="bullet"/>
      <w:lvlText w:val="•"/>
      <w:lvlJc w:val="left"/>
      <w:pPr>
        <w:ind w:left="1238" w:hanging="159"/>
      </w:pPr>
      <w:rPr>
        <w:rFonts w:hint="default"/>
        <w:lang w:val="fr-FR" w:eastAsia="en-US" w:bidi="ar-SA"/>
      </w:rPr>
    </w:lvl>
    <w:lvl w:ilvl="6" w:tplc="74F20BC0">
      <w:numFmt w:val="bullet"/>
      <w:lvlText w:val="•"/>
      <w:lvlJc w:val="left"/>
      <w:pPr>
        <w:ind w:left="1429" w:hanging="159"/>
      </w:pPr>
      <w:rPr>
        <w:rFonts w:hint="default"/>
        <w:lang w:val="fr-FR" w:eastAsia="en-US" w:bidi="ar-SA"/>
      </w:rPr>
    </w:lvl>
    <w:lvl w:ilvl="7" w:tplc="3A96DD5A">
      <w:numFmt w:val="bullet"/>
      <w:lvlText w:val="•"/>
      <w:lvlJc w:val="left"/>
      <w:pPr>
        <w:ind w:left="1621" w:hanging="159"/>
      </w:pPr>
      <w:rPr>
        <w:rFonts w:hint="default"/>
        <w:lang w:val="fr-FR" w:eastAsia="en-US" w:bidi="ar-SA"/>
      </w:rPr>
    </w:lvl>
    <w:lvl w:ilvl="8" w:tplc="6C44E014">
      <w:numFmt w:val="bullet"/>
      <w:lvlText w:val="•"/>
      <w:lvlJc w:val="left"/>
      <w:pPr>
        <w:ind w:left="1812" w:hanging="159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E7"/>
    <w:rsid w:val="00012DCD"/>
    <w:rsid w:val="0027738A"/>
    <w:rsid w:val="004A4219"/>
    <w:rsid w:val="006860E7"/>
    <w:rsid w:val="0092433B"/>
    <w:rsid w:val="00B021D1"/>
    <w:rsid w:val="00E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CA82"/>
  <w15:chartTrackingRefBased/>
  <w15:docId w15:val="{BCA19248-C4FD-47E3-8101-74F20F7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marie.acar</dc:creator>
  <cp:keywords/>
  <dc:description/>
  <cp:lastModifiedBy>acar</cp:lastModifiedBy>
  <cp:revision>4</cp:revision>
  <dcterms:created xsi:type="dcterms:W3CDTF">2022-03-18T15:26:00Z</dcterms:created>
  <dcterms:modified xsi:type="dcterms:W3CDTF">2022-03-21T10:10:00Z</dcterms:modified>
</cp:coreProperties>
</file>