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16" w:rsidRPr="002D7616" w:rsidRDefault="002D7616">
      <w:pPr>
        <w:rPr>
          <w:rFonts w:asciiTheme="minorHAnsi" w:hAnsiTheme="minorHAnsi" w:cstheme="minorHAnsi"/>
          <w:b/>
          <w:noProof/>
          <w:color w:val="2F5496" w:themeColor="accent1" w:themeShade="BF"/>
          <w:sz w:val="32"/>
          <w:szCs w:val="32"/>
          <w:lang w:eastAsia="fr-FR"/>
        </w:rPr>
      </w:pPr>
      <w:r w:rsidRPr="002D7616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Exemples d'indicateurs explicites d’une opération de contrôle sur </w:t>
      </w:r>
      <w:r w:rsidR="009F58D9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l’</w:t>
      </w:r>
      <w:bookmarkStart w:id="0" w:name="_GoBack"/>
      <w:bookmarkEnd w:id="0"/>
      <w:r w:rsidRPr="002D7616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organisation pédagogique de la formation et des enseignements proposés en CFA</w:t>
      </w:r>
    </w:p>
    <w:p w:rsidR="002D7616" w:rsidRDefault="002D7616">
      <w:pPr>
        <w:rPr>
          <w:rFonts w:ascii="Times New Roman"/>
          <w:b/>
          <w:noProof/>
          <w:sz w:val="20"/>
          <w:lang w:eastAsia="fr-FR"/>
        </w:rPr>
      </w:pPr>
    </w:p>
    <w:p w:rsidR="002D7616" w:rsidRDefault="002D7616">
      <w:pPr>
        <w:rPr>
          <w:rFonts w:ascii="Times New Roman"/>
          <w:b/>
          <w:noProof/>
          <w:sz w:val="20"/>
          <w:lang w:eastAsia="fr-FR"/>
        </w:rPr>
      </w:pPr>
    </w:p>
    <w:p w:rsidR="00AC4EA8" w:rsidRPr="002D7616" w:rsidRDefault="002D761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i/>
          <w:sz w:val="24"/>
          <w:szCs w:val="24"/>
        </w:rPr>
      </w:pPr>
      <w:r w:rsidRPr="002D7616">
        <w:rPr>
          <w:rFonts w:asciiTheme="minorHAnsi" w:hAnsiTheme="minorHAnsi" w:cstheme="minorHAnsi"/>
          <w:i/>
          <w:sz w:val="24"/>
          <w:szCs w:val="24"/>
        </w:rPr>
        <w:t>Les experts intègrent à ces documents les observations éventuelles de l’organisme de formation uniquement pour la formation faisant l’objet du contrôle pédagogique.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329"/>
        <w:gridCol w:w="2472"/>
        <w:gridCol w:w="2525"/>
        <w:gridCol w:w="5052"/>
      </w:tblGrid>
      <w:tr w:rsidR="00FC502A" w:rsidTr="0077739D">
        <w:trPr>
          <w:trHeight w:val="568"/>
        </w:trPr>
        <w:tc>
          <w:tcPr>
            <w:tcW w:w="14457" w:type="dxa"/>
            <w:gridSpan w:val="5"/>
            <w:shd w:val="clear" w:color="auto" w:fill="BCD5ED"/>
          </w:tcPr>
          <w:p w:rsidR="00FC502A" w:rsidRDefault="00FC502A" w:rsidP="0077739D">
            <w:pPr>
              <w:pStyle w:val="TableParagraph"/>
              <w:spacing w:before="153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Contenu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formation</w:t>
            </w:r>
          </w:p>
        </w:tc>
      </w:tr>
      <w:tr w:rsidR="00FC502A" w:rsidTr="0077739D">
        <w:trPr>
          <w:trHeight w:val="565"/>
        </w:trPr>
        <w:tc>
          <w:tcPr>
            <w:tcW w:w="2079" w:type="dxa"/>
            <w:shd w:val="clear" w:color="auto" w:fill="F1F1F1"/>
          </w:tcPr>
          <w:p w:rsidR="00FC502A" w:rsidRDefault="00FC502A" w:rsidP="0077739D">
            <w:pPr>
              <w:pStyle w:val="TableParagraph"/>
              <w:spacing w:before="167"/>
              <w:ind w:left="487"/>
              <w:rPr>
                <w:sz w:val="20"/>
              </w:rPr>
            </w:pPr>
            <w:r>
              <w:rPr>
                <w:spacing w:val="-2"/>
                <w:sz w:val="20"/>
              </w:rPr>
              <w:t>Observables</w:t>
            </w:r>
          </w:p>
        </w:tc>
        <w:tc>
          <w:tcPr>
            <w:tcW w:w="2329" w:type="dxa"/>
            <w:shd w:val="clear" w:color="auto" w:fill="F1F1F1"/>
          </w:tcPr>
          <w:p w:rsidR="00FC502A" w:rsidRDefault="00FC502A" w:rsidP="0077739D">
            <w:pPr>
              <w:pStyle w:val="TableParagraph"/>
              <w:spacing w:before="50"/>
              <w:ind w:left="549" w:right="190" w:hanging="32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Exemples</w:t>
            </w:r>
            <w:proofErr w:type="spellEnd"/>
            <w:r>
              <w:rPr>
                <w:i/>
                <w:spacing w:val="-1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d’éléments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d’appréciation</w:t>
            </w:r>
            <w:proofErr w:type="spellEnd"/>
          </w:p>
        </w:tc>
        <w:tc>
          <w:tcPr>
            <w:tcW w:w="2472" w:type="dxa"/>
            <w:shd w:val="clear" w:color="auto" w:fill="F1F1F1"/>
          </w:tcPr>
          <w:p w:rsidR="00FC502A" w:rsidRDefault="00FC502A" w:rsidP="0077739D">
            <w:pPr>
              <w:pStyle w:val="TableParagraph"/>
              <w:spacing w:before="165"/>
              <w:ind w:left="827" w:right="809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Supports</w:t>
            </w:r>
          </w:p>
        </w:tc>
        <w:tc>
          <w:tcPr>
            <w:tcW w:w="2525" w:type="dxa"/>
            <w:shd w:val="clear" w:color="auto" w:fill="F1F1F1"/>
          </w:tcPr>
          <w:p w:rsidR="00FC502A" w:rsidRDefault="00FC502A" w:rsidP="0077739D">
            <w:pPr>
              <w:pStyle w:val="TableParagraph"/>
              <w:spacing w:before="167"/>
              <w:ind w:left="910" w:right="887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Constat</w:t>
            </w:r>
            <w:proofErr w:type="spellEnd"/>
          </w:p>
        </w:tc>
        <w:tc>
          <w:tcPr>
            <w:tcW w:w="5052" w:type="dxa"/>
            <w:shd w:val="clear" w:color="auto" w:fill="F1F1F1"/>
          </w:tcPr>
          <w:p w:rsidR="00FC502A" w:rsidRDefault="00FC502A" w:rsidP="0077739D">
            <w:pPr>
              <w:pStyle w:val="TableParagraph"/>
              <w:spacing w:before="167"/>
              <w:ind w:left="1866" w:right="1856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Commentaires</w:t>
            </w:r>
            <w:proofErr w:type="spellEnd"/>
          </w:p>
        </w:tc>
      </w:tr>
      <w:tr w:rsidR="00FC502A" w:rsidTr="0077739D">
        <w:trPr>
          <w:trHeight w:val="480"/>
        </w:trPr>
        <w:tc>
          <w:tcPr>
            <w:tcW w:w="2079" w:type="dxa"/>
            <w:tcBorders>
              <w:bottom w:val="nil"/>
            </w:tcBorders>
          </w:tcPr>
          <w:p w:rsidR="00FC502A" w:rsidRDefault="00FC502A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  <w:tcBorders>
              <w:bottom w:val="nil"/>
            </w:tcBorders>
            <w:shd w:val="clear" w:color="auto" w:fill="F1F1F1"/>
          </w:tcPr>
          <w:p w:rsidR="00FC502A" w:rsidRDefault="00FC502A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bottom w:val="nil"/>
            </w:tcBorders>
            <w:shd w:val="clear" w:color="auto" w:fill="F1F1F1"/>
          </w:tcPr>
          <w:p w:rsidR="00FC502A" w:rsidRDefault="00FC502A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vMerge w:val="restart"/>
            <w:shd w:val="clear" w:color="auto" w:fill="E1EED9"/>
          </w:tcPr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FC502A" w:rsidRDefault="00FC502A" w:rsidP="0077739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39A55064" wp14:editId="1609F023">
                  <wp:extent cx="1279887" cy="238029"/>
                  <wp:effectExtent l="0" t="0" r="0" b="0"/>
                  <wp:docPr id="5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8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02A" w:rsidRDefault="00FC502A" w:rsidP="0077739D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:rsidR="00FC502A" w:rsidRDefault="00FC502A" w:rsidP="0077739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64E2018" wp14:editId="4E320718">
                  <wp:extent cx="1274941" cy="237744"/>
                  <wp:effectExtent l="0" t="0" r="0" b="0"/>
                  <wp:docPr id="59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02A" w:rsidRDefault="00FC502A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C502A" w:rsidRDefault="00FC502A" w:rsidP="0077739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7046FD68" wp14:editId="6E7468E1">
                  <wp:extent cx="1279887" cy="238029"/>
                  <wp:effectExtent l="0" t="0" r="0" b="0"/>
                  <wp:docPr id="6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02A" w:rsidRDefault="00FC502A" w:rsidP="0077739D">
            <w:pPr>
              <w:pStyle w:val="TableParagraph"/>
              <w:rPr>
                <w:rFonts w:ascii="Times New Roman"/>
                <w:sz w:val="12"/>
              </w:rPr>
            </w:pPr>
          </w:p>
          <w:p w:rsidR="00FC502A" w:rsidRDefault="00FC502A" w:rsidP="0077739D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02E86160" wp14:editId="27EC4710">
                  <wp:extent cx="1274941" cy="237744"/>
                  <wp:effectExtent l="0" t="0" r="0" b="0"/>
                  <wp:docPr id="6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2" w:type="dxa"/>
            <w:tcBorders>
              <w:bottom w:val="nil"/>
            </w:tcBorders>
            <w:shd w:val="clear" w:color="auto" w:fill="E1EED9"/>
          </w:tcPr>
          <w:p w:rsidR="00FC502A" w:rsidRDefault="00FC502A" w:rsidP="0077739D">
            <w:pPr>
              <w:pStyle w:val="TableParagraph"/>
              <w:spacing w:before="90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Inspecteur</w:t>
            </w:r>
            <w:proofErr w:type="spellEnd"/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(IEN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ou</w:t>
            </w:r>
            <w:proofErr w:type="spellEnd"/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IA-IPR)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FC502A" w:rsidTr="0077739D">
        <w:trPr>
          <w:trHeight w:val="1532"/>
        </w:trPr>
        <w:tc>
          <w:tcPr>
            <w:tcW w:w="2079" w:type="dxa"/>
            <w:tcBorders>
              <w:top w:val="nil"/>
              <w:bottom w:val="nil"/>
            </w:tcBorders>
          </w:tcPr>
          <w:p w:rsidR="00FC502A" w:rsidRDefault="00FC502A" w:rsidP="0077739D">
            <w:pPr>
              <w:pStyle w:val="TableParagraph"/>
              <w:spacing w:before="152"/>
              <w:ind w:left="110" w:right="307"/>
              <w:rPr>
                <w:sz w:val="20"/>
              </w:rPr>
            </w:pPr>
            <w:r>
              <w:rPr>
                <w:sz w:val="20"/>
              </w:rPr>
              <w:t>Les documents et supports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proposés</w:t>
            </w:r>
            <w:proofErr w:type="spellEnd"/>
            <w:r>
              <w:rPr>
                <w:sz w:val="20"/>
              </w:rPr>
              <w:t xml:space="preserve"> aux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apprentis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conformes</w:t>
            </w:r>
            <w:proofErr w:type="spellEnd"/>
            <w:r>
              <w:rPr>
                <w:sz w:val="20"/>
              </w:rPr>
              <w:t xml:space="preserve"> aux </w:t>
            </w:r>
            <w:proofErr w:type="spellStart"/>
            <w:r>
              <w:rPr>
                <w:sz w:val="20"/>
              </w:rPr>
              <w:t>attendus</w:t>
            </w:r>
            <w:proofErr w:type="spellEnd"/>
            <w:r>
              <w:rPr>
                <w:sz w:val="20"/>
              </w:rPr>
              <w:t xml:space="preserve"> de la</w:t>
            </w:r>
          </w:p>
          <w:p w:rsidR="00FC502A" w:rsidRDefault="00FC502A" w:rsidP="0077739D">
            <w:pPr>
              <w:pStyle w:val="TableParagraph"/>
              <w:spacing w:before="3" w:line="208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formation</w:t>
            </w:r>
          </w:p>
        </w:tc>
        <w:tc>
          <w:tcPr>
            <w:tcW w:w="2329" w:type="dxa"/>
            <w:tcBorders>
              <w:top w:val="nil"/>
              <w:bottom w:val="nil"/>
            </w:tcBorders>
            <w:shd w:val="clear" w:color="auto" w:fill="F1F1F1"/>
          </w:tcPr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FC502A" w:rsidRDefault="00FC502A" w:rsidP="0077739D">
            <w:pPr>
              <w:pStyle w:val="TableParagraph"/>
              <w:ind w:left="107" w:right="19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Adéquation</w:t>
            </w:r>
            <w:proofErr w:type="spellEnd"/>
            <w:r>
              <w:rPr>
                <w:i/>
                <w:sz w:val="18"/>
              </w:rPr>
              <w:t xml:space="preserve"> entre les documents et les </w:t>
            </w:r>
            <w:proofErr w:type="spellStart"/>
            <w:r>
              <w:rPr>
                <w:i/>
                <w:sz w:val="18"/>
              </w:rPr>
              <w:t>référentiels</w:t>
            </w:r>
            <w:proofErr w:type="spellEnd"/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z w:val="18"/>
              </w:rPr>
              <w:t>formation</w:t>
            </w:r>
          </w:p>
        </w:tc>
        <w:tc>
          <w:tcPr>
            <w:tcW w:w="2472" w:type="dxa"/>
            <w:tcBorders>
              <w:top w:val="nil"/>
              <w:bottom w:val="nil"/>
            </w:tcBorders>
            <w:shd w:val="clear" w:color="auto" w:fill="F1F1F1"/>
          </w:tcPr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spacing w:before="7"/>
              <w:rPr>
                <w:rFonts w:ascii="Times New Roman"/>
                <w:sz w:val="29"/>
              </w:rPr>
            </w:pPr>
          </w:p>
          <w:p w:rsidR="00FC502A" w:rsidRDefault="00FC502A" w:rsidP="0077739D"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Documents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place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:</w:t>
            </w: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E1EED9"/>
          </w:tcPr>
          <w:p w:rsidR="00FC502A" w:rsidRDefault="00FC502A" w:rsidP="0077739D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tcBorders>
              <w:top w:val="nil"/>
              <w:bottom w:val="nil"/>
            </w:tcBorders>
            <w:shd w:val="clear" w:color="auto" w:fill="E1EED9"/>
          </w:tcPr>
          <w:p w:rsidR="00FC502A" w:rsidRDefault="00FC502A" w:rsidP="0077739D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C502A" w:rsidRDefault="00FC502A" w:rsidP="0077739D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CPRE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/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CPNE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FC502A" w:rsidRDefault="00FC502A" w:rsidP="0077739D">
            <w:pPr>
              <w:pStyle w:val="TableParagraph"/>
              <w:rPr>
                <w:rFonts w:ascii="Times New Roman"/>
              </w:rPr>
            </w:pPr>
          </w:p>
          <w:p w:rsidR="00FC502A" w:rsidRDefault="00FC502A" w:rsidP="0077739D">
            <w:pPr>
              <w:pStyle w:val="TableParagraph"/>
              <w:spacing w:before="161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Chambre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Consulaire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FC502A" w:rsidTr="0077739D">
        <w:trPr>
          <w:trHeight w:val="636"/>
        </w:trPr>
        <w:tc>
          <w:tcPr>
            <w:tcW w:w="2079" w:type="dxa"/>
            <w:tcBorders>
              <w:top w:val="nil"/>
            </w:tcBorders>
          </w:tcPr>
          <w:p w:rsidR="00FC502A" w:rsidRDefault="00FC502A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  <w:shd w:val="clear" w:color="auto" w:fill="F1F1F1"/>
          </w:tcPr>
          <w:p w:rsidR="00FC502A" w:rsidRDefault="00FC502A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top w:val="nil"/>
              <w:bottom w:val="nil"/>
            </w:tcBorders>
            <w:shd w:val="clear" w:color="auto" w:fill="F1F1F1"/>
          </w:tcPr>
          <w:p w:rsidR="00FC502A" w:rsidRDefault="00FC502A" w:rsidP="0077739D">
            <w:pPr>
              <w:pStyle w:val="TableParagraph"/>
              <w:spacing w:before="131"/>
              <w:ind w:left="123"/>
              <w:rPr>
                <w:i/>
                <w:sz w:val="18"/>
              </w:rPr>
            </w:pPr>
            <w:r>
              <w:rPr>
                <w:i/>
                <w:sz w:val="18"/>
              </w:rPr>
              <w:t>Dossiers</w:t>
            </w:r>
            <w:r>
              <w:rPr>
                <w:i/>
                <w:spacing w:val="-1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élèves</w:t>
            </w:r>
            <w:proofErr w:type="spellEnd"/>
            <w:r>
              <w:rPr>
                <w:i/>
                <w:sz w:val="18"/>
              </w:rPr>
              <w:t>,</w:t>
            </w:r>
            <w:r>
              <w:rPr>
                <w:i/>
                <w:spacing w:val="-12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toutes</w:t>
            </w:r>
            <w:proofErr w:type="spellEnd"/>
            <w:r>
              <w:rPr>
                <w:i/>
                <w:sz w:val="18"/>
              </w:rPr>
              <w:t xml:space="preserve"> disciplines </w:t>
            </w:r>
            <w:proofErr w:type="spellStart"/>
            <w:r>
              <w:rPr>
                <w:i/>
                <w:sz w:val="18"/>
              </w:rPr>
              <w:t>confondues</w:t>
            </w:r>
            <w:proofErr w:type="spellEnd"/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E1EED9"/>
          </w:tcPr>
          <w:p w:rsidR="00FC502A" w:rsidRDefault="00FC502A" w:rsidP="0077739D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tcBorders>
              <w:top w:val="nil"/>
            </w:tcBorders>
            <w:shd w:val="clear" w:color="auto" w:fill="E1EED9"/>
          </w:tcPr>
          <w:p w:rsidR="00FC502A" w:rsidRDefault="00FC502A" w:rsidP="0077739D">
            <w:pPr>
              <w:pStyle w:val="TableParagraph"/>
              <w:spacing w:line="220" w:lineRule="exact"/>
              <w:ind w:left="126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Synthèse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FC502A" w:rsidTr="0077739D">
        <w:trPr>
          <w:trHeight w:val="1656"/>
        </w:trPr>
        <w:tc>
          <w:tcPr>
            <w:tcW w:w="2079" w:type="dxa"/>
          </w:tcPr>
          <w:p w:rsidR="00FC502A" w:rsidRDefault="00FC502A" w:rsidP="0077739D">
            <w:pPr>
              <w:pStyle w:val="TableParagraph"/>
              <w:spacing w:before="138"/>
              <w:ind w:left="110" w:right="118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modalités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pédagogiques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regroupement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respectent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pacing w:val="-2"/>
                <w:sz w:val="20"/>
              </w:rPr>
              <w:t>référentiel</w:t>
            </w:r>
            <w:proofErr w:type="spellEnd"/>
          </w:p>
        </w:tc>
        <w:tc>
          <w:tcPr>
            <w:tcW w:w="2329" w:type="dxa"/>
            <w:tcBorders>
              <w:top w:val="nil"/>
            </w:tcBorders>
            <w:shd w:val="clear" w:color="auto" w:fill="F1F1F1"/>
          </w:tcPr>
          <w:p w:rsidR="00FC502A" w:rsidRDefault="00FC502A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2" w:type="dxa"/>
            <w:tcBorders>
              <w:top w:val="nil"/>
            </w:tcBorders>
            <w:shd w:val="clear" w:color="auto" w:fill="F1F1F1"/>
          </w:tcPr>
          <w:p w:rsidR="00FC502A" w:rsidRDefault="00FC502A" w:rsidP="0077739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5" w:type="dxa"/>
            <w:vMerge/>
            <w:tcBorders>
              <w:top w:val="nil"/>
            </w:tcBorders>
            <w:shd w:val="clear" w:color="auto" w:fill="E1EED9"/>
          </w:tcPr>
          <w:p w:rsidR="00FC502A" w:rsidRDefault="00FC502A" w:rsidP="0077739D">
            <w:pPr>
              <w:rPr>
                <w:sz w:val="2"/>
                <w:szCs w:val="2"/>
              </w:rPr>
            </w:pPr>
          </w:p>
        </w:tc>
        <w:tc>
          <w:tcPr>
            <w:tcW w:w="5052" w:type="dxa"/>
            <w:shd w:val="clear" w:color="auto" w:fill="FAE3D4"/>
          </w:tcPr>
          <w:p w:rsidR="00FC502A" w:rsidRDefault="00FC502A" w:rsidP="0077739D">
            <w:pPr>
              <w:pStyle w:val="TableParagraph"/>
              <w:spacing w:before="136"/>
              <w:ind w:left="126"/>
              <w:rPr>
                <w:sz w:val="20"/>
              </w:rPr>
            </w:pPr>
            <w:r>
              <w:rPr>
                <w:sz w:val="20"/>
                <w:u w:val="single"/>
              </w:rPr>
              <w:t>Observations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éventuelles</w:t>
            </w:r>
            <w:proofErr w:type="spellEnd"/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l’organisme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formation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contrôlé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FC502A" w:rsidTr="0077739D">
        <w:trPr>
          <w:trHeight w:val="688"/>
        </w:trPr>
        <w:tc>
          <w:tcPr>
            <w:tcW w:w="14457" w:type="dxa"/>
            <w:gridSpan w:val="5"/>
            <w:shd w:val="clear" w:color="auto" w:fill="E1EED9"/>
          </w:tcPr>
          <w:p w:rsidR="00FC502A" w:rsidRDefault="00FC502A" w:rsidP="0077739D">
            <w:pPr>
              <w:pStyle w:val="TableParagraph"/>
              <w:spacing w:before="93"/>
              <w:ind w:left="1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Éventuelles</w:t>
            </w:r>
            <w:proofErr w:type="spellEnd"/>
            <w:r>
              <w:rPr>
                <w:spacing w:val="8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recommandations</w:t>
            </w:r>
            <w:proofErr w:type="spellEnd"/>
            <w:r>
              <w:rPr>
                <w:spacing w:val="9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pédagogiques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AC4EA8" w:rsidRDefault="00AC4EA8">
      <w:pPr>
        <w:widowControl/>
        <w:autoSpaceDE/>
        <w:autoSpaceDN/>
        <w:spacing w:after="160" w:line="259" w:lineRule="auto"/>
      </w:pPr>
      <w:r>
        <w:br w:type="page"/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1559"/>
        <w:gridCol w:w="2206"/>
        <w:gridCol w:w="2526"/>
        <w:gridCol w:w="5053"/>
      </w:tblGrid>
      <w:tr w:rsidR="00FC502A" w:rsidTr="0077739D">
        <w:trPr>
          <w:trHeight w:val="568"/>
        </w:trPr>
        <w:tc>
          <w:tcPr>
            <w:tcW w:w="14460" w:type="dxa"/>
            <w:gridSpan w:val="5"/>
            <w:shd w:val="clear" w:color="auto" w:fill="BCD5ED"/>
          </w:tcPr>
          <w:p w:rsidR="00FC502A" w:rsidRDefault="00FC502A" w:rsidP="0077739D">
            <w:pPr>
              <w:pStyle w:val="TableParagraph"/>
              <w:spacing w:before="154"/>
              <w:ind w:left="11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Modalités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d’organisation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évaluations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apprentis</w:t>
            </w:r>
            <w:proofErr w:type="spellEnd"/>
          </w:p>
        </w:tc>
      </w:tr>
      <w:tr w:rsidR="00FC502A" w:rsidTr="0077739D">
        <w:trPr>
          <w:trHeight w:val="688"/>
        </w:trPr>
        <w:tc>
          <w:tcPr>
            <w:tcW w:w="3116" w:type="dxa"/>
            <w:shd w:val="clear" w:color="auto" w:fill="F1F1F1"/>
          </w:tcPr>
          <w:p w:rsidR="00FC502A" w:rsidRDefault="00FC502A" w:rsidP="007773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C502A" w:rsidRDefault="00FC502A" w:rsidP="0077739D">
            <w:pPr>
              <w:pStyle w:val="TableParagraph"/>
              <w:spacing w:before="1"/>
              <w:ind w:left="1005"/>
              <w:rPr>
                <w:sz w:val="20"/>
              </w:rPr>
            </w:pPr>
            <w:r>
              <w:rPr>
                <w:spacing w:val="-2"/>
                <w:sz w:val="20"/>
              </w:rPr>
              <w:t>Observables</w:t>
            </w:r>
          </w:p>
        </w:tc>
        <w:tc>
          <w:tcPr>
            <w:tcW w:w="1559" w:type="dxa"/>
            <w:shd w:val="clear" w:color="auto" w:fill="F1F1F1"/>
          </w:tcPr>
          <w:p w:rsidR="00FC502A" w:rsidRDefault="00FC502A" w:rsidP="0077739D">
            <w:pPr>
              <w:pStyle w:val="TableParagraph"/>
              <w:spacing w:line="237" w:lineRule="auto"/>
              <w:ind w:left="304" w:right="279" w:firstLine="2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Exemples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d’éléments</w:t>
            </w:r>
            <w:proofErr w:type="spellEnd"/>
          </w:p>
          <w:p w:rsidR="00FC502A" w:rsidRDefault="00FC502A" w:rsidP="0077739D">
            <w:pPr>
              <w:pStyle w:val="TableParagraph"/>
              <w:spacing w:line="213" w:lineRule="exact"/>
              <w:ind w:left="157" w:right="134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d’appréciation</w:t>
            </w:r>
            <w:proofErr w:type="spellEnd"/>
          </w:p>
        </w:tc>
        <w:tc>
          <w:tcPr>
            <w:tcW w:w="2206" w:type="dxa"/>
            <w:shd w:val="clear" w:color="auto" w:fill="F1F1F1"/>
          </w:tcPr>
          <w:p w:rsidR="00FC502A" w:rsidRDefault="00FC502A" w:rsidP="0077739D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FC502A" w:rsidRDefault="00FC502A" w:rsidP="0077739D">
            <w:pPr>
              <w:pStyle w:val="TableParagraph"/>
              <w:ind w:left="711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Supports</w:t>
            </w:r>
          </w:p>
        </w:tc>
        <w:tc>
          <w:tcPr>
            <w:tcW w:w="2526" w:type="dxa"/>
            <w:shd w:val="clear" w:color="auto" w:fill="F1F1F1"/>
          </w:tcPr>
          <w:p w:rsidR="00FC502A" w:rsidRDefault="00FC502A" w:rsidP="007773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C502A" w:rsidRDefault="00FC502A" w:rsidP="0077739D">
            <w:pPr>
              <w:pStyle w:val="TableParagraph"/>
              <w:spacing w:before="1"/>
              <w:ind w:left="910" w:right="890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Constat</w:t>
            </w:r>
            <w:proofErr w:type="spellEnd"/>
          </w:p>
        </w:tc>
        <w:tc>
          <w:tcPr>
            <w:tcW w:w="5053" w:type="dxa"/>
            <w:shd w:val="clear" w:color="auto" w:fill="F1F1F1"/>
          </w:tcPr>
          <w:p w:rsidR="00FC502A" w:rsidRDefault="00FC502A" w:rsidP="0077739D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C502A" w:rsidRDefault="00FC502A" w:rsidP="0077739D">
            <w:pPr>
              <w:pStyle w:val="TableParagraph"/>
              <w:spacing w:before="1"/>
              <w:ind w:left="1863" w:right="1858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Commentaires</w:t>
            </w:r>
            <w:proofErr w:type="spellEnd"/>
          </w:p>
        </w:tc>
      </w:tr>
      <w:tr w:rsidR="00FC502A" w:rsidTr="0077739D">
        <w:trPr>
          <w:trHeight w:val="1271"/>
        </w:trPr>
        <w:tc>
          <w:tcPr>
            <w:tcW w:w="3116" w:type="dxa"/>
            <w:tcBorders>
              <w:bottom w:val="single" w:sz="6" w:space="0" w:color="000000"/>
            </w:tcBorders>
          </w:tcPr>
          <w:p w:rsidR="00FC502A" w:rsidRDefault="00FC502A" w:rsidP="0077739D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FC502A" w:rsidRDefault="00FC502A" w:rsidP="0077739D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évaluations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conformes</w:t>
            </w:r>
            <w:proofErr w:type="spellEnd"/>
            <w:r>
              <w:rPr>
                <w:sz w:val="20"/>
              </w:rPr>
              <w:t xml:space="preserve"> aux </w:t>
            </w:r>
            <w:proofErr w:type="spellStart"/>
            <w:r>
              <w:rPr>
                <w:sz w:val="20"/>
              </w:rPr>
              <w:t>attendus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référentiel</w:t>
            </w:r>
            <w:proofErr w:type="spellEnd"/>
            <w:r>
              <w:rPr>
                <w:sz w:val="20"/>
              </w:rPr>
              <w:t xml:space="preserve"> de </w:t>
            </w:r>
            <w:r>
              <w:rPr>
                <w:spacing w:val="-2"/>
                <w:sz w:val="20"/>
              </w:rPr>
              <w:t>certification</w:t>
            </w:r>
          </w:p>
        </w:tc>
        <w:tc>
          <w:tcPr>
            <w:tcW w:w="1559" w:type="dxa"/>
            <w:vMerge w:val="restart"/>
            <w:shd w:val="clear" w:color="auto" w:fill="F1F1F1"/>
          </w:tcPr>
          <w:p w:rsidR="00FC502A" w:rsidRDefault="00FC502A" w:rsidP="0077739D">
            <w:pPr>
              <w:pStyle w:val="TableParagraph"/>
              <w:rPr>
                <w:rFonts w:ascii="Times New Roman"/>
                <w:sz w:val="28"/>
              </w:rPr>
            </w:pPr>
          </w:p>
          <w:p w:rsidR="00FC502A" w:rsidRDefault="00FC502A" w:rsidP="0077739D">
            <w:pPr>
              <w:pStyle w:val="TableParagraph"/>
              <w:spacing w:before="1"/>
              <w:ind w:left="107" w:right="124"/>
              <w:rPr>
                <w:i/>
                <w:sz w:val="18"/>
              </w:rPr>
            </w:pPr>
            <w:r>
              <w:rPr>
                <w:i/>
                <w:sz w:val="18"/>
              </w:rPr>
              <w:t>Habilitation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CCF Evaluation par </w:t>
            </w:r>
            <w:proofErr w:type="spellStart"/>
            <w:r>
              <w:rPr>
                <w:i/>
                <w:spacing w:val="-2"/>
                <w:sz w:val="18"/>
              </w:rPr>
              <w:t>compétences</w:t>
            </w:r>
            <w:proofErr w:type="spellEnd"/>
          </w:p>
        </w:tc>
        <w:tc>
          <w:tcPr>
            <w:tcW w:w="2206" w:type="dxa"/>
            <w:vMerge w:val="restart"/>
            <w:shd w:val="clear" w:color="auto" w:fill="F1F1F1"/>
          </w:tcPr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C502A" w:rsidRDefault="00FC502A" w:rsidP="0077739D">
            <w:pPr>
              <w:pStyle w:val="TableParagraph"/>
              <w:ind w:left="108" w:right="860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 xml:space="preserve">Documents </w:t>
            </w:r>
            <w:r>
              <w:rPr>
                <w:i/>
                <w:sz w:val="18"/>
              </w:rPr>
              <w:t>communiqués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  <w:p w:rsidR="00FC502A" w:rsidRDefault="00FC502A" w:rsidP="00FC502A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"/>
              <w:ind w:hanging="160"/>
              <w:rPr>
                <w:i/>
                <w:sz w:val="18"/>
              </w:rPr>
            </w:pPr>
            <w:r>
              <w:rPr>
                <w:i/>
                <w:sz w:val="18"/>
              </w:rPr>
              <w:t>Dossiers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«</w:t>
            </w:r>
            <w:r>
              <w:rPr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témoin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»</w:t>
            </w:r>
          </w:p>
          <w:p w:rsidR="00FC502A" w:rsidRDefault="00FC502A" w:rsidP="0077739D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FC502A" w:rsidRDefault="00FC502A" w:rsidP="0077739D">
            <w:pPr>
              <w:pStyle w:val="TableParagraph"/>
              <w:spacing w:before="1" w:line="20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Documents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sur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place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pacing w:val="-10"/>
                <w:sz w:val="18"/>
              </w:rPr>
              <w:t>:</w:t>
            </w:r>
          </w:p>
          <w:p w:rsidR="00FC502A" w:rsidRDefault="00FC502A" w:rsidP="00FC502A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line="207" w:lineRule="exact"/>
              <w:ind w:hanging="160"/>
              <w:rPr>
                <w:i/>
                <w:sz w:val="18"/>
              </w:rPr>
            </w:pPr>
            <w:r>
              <w:rPr>
                <w:i/>
                <w:sz w:val="18"/>
              </w:rPr>
              <w:t>Dossiers</w:t>
            </w:r>
            <w:r>
              <w:rPr>
                <w:i/>
                <w:spacing w:val="-8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élèves</w:t>
            </w:r>
            <w:proofErr w:type="spellEnd"/>
          </w:p>
          <w:p w:rsidR="00FC502A" w:rsidRDefault="00FC502A" w:rsidP="00FC502A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"/>
              <w:ind w:hanging="160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Livrets</w:t>
            </w:r>
            <w:proofErr w:type="spellEnd"/>
            <w:r>
              <w:rPr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i/>
                <w:spacing w:val="-2"/>
                <w:sz w:val="18"/>
              </w:rPr>
              <w:t>scolaires</w:t>
            </w:r>
            <w:proofErr w:type="spellEnd"/>
          </w:p>
        </w:tc>
        <w:tc>
          <w:tcPr>
            <w:tcW w:w="2526" w:type="dxa"/>
            <w:vMerge w:val="restart"/>
            <w:shd w:val="clear" w:color="auto" w:fill="E1EED9"/>
          </w:tcPr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rPr>
                <w:rFonts w:ascii="Times New Roman"/>
                <w:sz w:val="20"/>
              </w:rPr>
            </w:pPr>
          </w:p>
          <w:p w:rsidR="00FC502A" w:rsidRDefault="00FC502A" w:rsidP="0077739D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FC502A" w:rsidRDefault="00FC502A" w:rsidP="0077739D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4F93691C" wp14:editId="65343488">
                  <wp:extent cx="1279887" cy="238029"/>
                  <wp:effectExtent l="0" t="0" r="0" b="0"/>
                  <wp:docPr id="8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8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02A" w:rsidRDefault="00FC502A" w:rsidP="0077739D">
            <w:pPr>
              <w:pStyle w:val="TableParagraph"/>
              <w:rPr>
                <w:rFonts w:ascii="Times New Roman"/>
                <w:sz w:val="12"/>
              </w:rPr>
            </w:pPr>
          </w:p>
          <w:p w:rsidR="00FC502A" w:rsidRDefault="00FC502A" w:rsidP="0077739D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1ED02BB0" wp14:editId="3328B017">
                  <wp:extent cx="1274941" cy="237744"/>
                  <wp:effectExtent l="0" t="0" r="0" b="0"/>
                  <wp:docPr id="91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39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02A" w:rsidRDefault="00FC502A" w:rsidP="0077739D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FC502A" w:rsidRDefault="00FC502A" w:rsidP="0077739D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3AF84230" wp14:editId="6110117D">
                  <wp:extent cx="1279887" cy="238029"/>
                  <wp:effectExtent l="0" t="0" r="0" b="0"/>
                  <wp:docPr id="9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8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502A" w:rsidRDefault="00FC502A" w:rsidP="0077739D">
            <w:pPr>
              <w:pStyle w:val="TableParagraph"/>
              <w:rPr>
                <w:rFonts w:ascii="Times New Roman"/>
                <w:sz w:val="12"/>
              </w:rPr>
            </w:pPr>
          </w:p>
          <w:p w:rsidR="00FC502A" w:rsidRDefault="00FC502A" w:rsidP="0077739D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407BD163" wp14:editId="691C88CC">
                  <wp:extent cx="1274941" cy="237744"/>
                  <wp:effectExtent l="0" t="0" r="0" b="0"/>
                  <wp:docPr id="9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4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vMerge w:val="restart"/>
            <w:shd w:val="clear" w:color="auto" w:fill="E1EED9"/>
          </w:tcPr>
          <w:p w:rsidR="00FC502A" w:rsidRDefault="00FC502A" w:rsidP="0077739D">
            <w:pPr>
              <w:pStyle w:val="TableParagraph"/>
              <w:spacing w:before="93" w:line="672" w:lineRule="auto"/>
              <w:ind w:left="124" w:right="1279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Inspecteur</w:t>
            </w:r>
            <w:proofErr w:type="spellEnd"/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(IEN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ou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IA-IPR)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  <w:u w:val="single"/>
              </w:rPr>
              <w:t>Expert CPRE / CPNE</w:t>
            </w:r>
            <w:r>
              <w:rPr>
                <w:sz w:val="20"/>
              </w:rPr>
              <w:t xml:space="preserve"> :</w:t>
            </w:r>
          </w:p>
          <w:p w:rsidR="00FC502A" w:rsidRDefault="00FC502A" w:rsidP="0077739D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  <w:u w:val="single"/>
              </w:rPr>
              <w:t>Expert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Chambre</w:t>
            </w:r>
            <w:proofErr w:type="spellEnd"/>
            <w:r>
              <w:rPr>
                <w:spacing w:val="-9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Consulaire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FC502A" w:rsidRDefault="00FC502A" w:rsidP="0077739D">
            <w:pPr>
              <w:pStyle w:val="TableParagraph"/>
              <w:rPr>
                <w:rFonts w:ascii="Times New Roman"/>
              </w:rPr>
            </w:pPr>
          </w:p>
          <w:p w:rsidR="00FC502A" w:rsidRDefault="00FC502A" w:rsidP="0077739D">
            <w:pPr>
              <w:pStyle w:val="TableParagraph"/>
              <w:spacing w:before="160"/>
              <w:ind w:left="124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Synthèse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FC502A" w:rsidTr="0077739D">
        <w:trPr>
          <w:trHeight w:val="1382"/>
        </w:trPr>
        <w:tc>
          <w:tcPr>
            <w:tcW w:w="3116" w:type="dxa"/>
            <w:tcBorders>
              <w:top w:val="single" w:sz="6" w:space="0" w:color="000000"/>
            </w:tcBorders>
          </w:tcPr>
          <w:p w:rsidR="00FC502A" w:rsidRDefault="00FC502A" w:rsidP="0077739D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FC502A" w:rsidRDefault="00FC502A" w:rsidP="0077739D">
            <w:pPr>
              <w:pStyle w:val="TableParagraph"/>
              <w:ind w:left="110"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L’organisation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formalisée</w:t>
            </w:r>
            <w:proofErr w:type="spellEnd"/>
            <w:r>
              <w:rPr>
                <w:sz w:val="20"/>
              </w:rPr>
              <w:t xml:space="preserve"> (grille </w:t>
            </w:r>
            <w:proofErr w:type="spellStart"/>
            <w:r>
              <w:rPr>
                <w:sz w:val="20"/>
              </w:rPr>
              <w:t>d’évaluation</w:t>
            </w:r>
            <w:proofErr w:type="spellEnd"/>
            <w:r>
              <w:rPr>
                <w:sz w:val="20"/>
              </w:rPr>
              <w:t xml:space="preserve">, fiche de </w:t>
            </w:r>
            <w:proofErr w:type="spellStart"/>
            <w:r>
              <w:rPr>
                <w:sz w:val="20"/>
              </w:rPr>
              <w:t>synthèse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évaluations</w:t>
            </w:r>
            <w:proofErr w:type="spellEnd"/>
            <w:r>
              <w:rPr>
                <w:sz w:val="20"/>
              </w:rPr>
              <w:t xml:space="preserve">, dossier </w:t>
            </w:r>
            <w:proofErr w:type="spellStart"/>
            <w:r>
              <w:rPr>
                <w:sz w:val="20"/>
              </w:rPr>
              <w:t>apprenti</w:t>
            </w:r>
            <w:proofErr w:type="spellEnd"/>
            <w:r>
              <w:rPr>
                <w:sz w:val="20"/>
              </w:rPr>
              <w:t>, …)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1F1F1"/>
          </w:tcPr>
          <w:p w:rsidR="00FC502A" w:rsidRDefault="00FC502A" w:rsidP="0077739D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F1F1F1"/>
          </w:tcPr>
          <w:p w:rsidR="00FC502A" w:rsidRDefault="00FC502A" w:rsidP="0077739D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  <w:shd w:val="clear" w:color="auto" w:fill="E1EED9"/>
          </w:tcPr>
          <w:p w:rsidR="00FC502A" w:rsidRDefault="00FC502A" w:rsidP="0077739D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vMerge/>
            <w:tcBorders>
              <w:top w:val="nil"/>
            </w:tcBorders>
            <w:shd w:val="clear" w:color="auto" w:fill="E1EED9"/>
          </w:tcPr>
          <w:p w:rsidR="00FC502A" w:rsidRDefault="00FC502A" w:rsidP="0077739D">
            <w:pPr>
              <w:rPr>
                <w:sz w:val="2"/>
                <w:szCs w:val="2"/>
              </w:rPr>
            </w:pPr>
          </w:p>
        </w:tc>
      </w:tr>
      <w:tr w:rsidR="00FC502A" w:rsidTr="0077739D">
        <w:trPr>
          <w:trHeight w:val="1012"/>
        </w:trPr>
        <w:tc>
          <w:tcPr>
            <w:tcW w:w="3116" w:type="dxa"/>
          </w:tcPr>
          <w:p w:rsidR="00FC502A" w:rsidRDefault="00FC502A" w:rsidP="0077739D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FC502A" w:rsidRDefault="00FC502A" w:rsidP="0077739D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Des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d’évaluation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réalisées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situation de travail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F1F1F1"/>
          </w:tcPr>
          <w:p w:rsidR="00FC502A" w:rsidRDefault="00FC502A" w:rsidP="0077739D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  <w:shd w:val="clear" w:color="auto" w:fill="F1F1F1"/>
          </w:tcPr>
          <w:p w:rsidR="00FC502A" w:rsidRDefault="00FC502A" w:rsidP="0077739D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  <w:shd w:val="clear" w:color="auto" w:fill="E1EED9"/>
          </w:tcPr>
          <w:p w:rsidR="00FC502A" w:rsidRDefault="00FC502A" w:rsidP="0077739D">
            <w:pPr>
              <w:rPr>
                <w:sz w:val="2"/>
                <w:szCs w:val="2"/>
              </w:rPr>
            </w:pPr>
          </w:p>
        </w:tc>
        <w:tc>
          <w:tcPr>
            <w:tcW w:w="5053" w:type="dxa"/>
            <w:shd w:val="clear" w:color="auto" w:fill="FAE3D4"/>
          </w:tcPr>
          <w:p w:rsidR="00FC502A" w:rsidRDefault="00FC502A" w:rsidP="0077739D">
            <w:pPr>
              <w:pStyle w:val="TableParagraph"/>
              <w:spacing w:before="136"/>
              <w:ind w:left="124"/>
              <w:rPr>
                <w:sz w:val="20"/>
              </w:rPr>
            </w:pPr>
            <w:r>
              <w:rPr>
                <w:sz w:val="20"/>
                <w:u w:val="single"/>
              </w:rPr>
              <w:t>Observations</w:t>
            </w:r>
            <w:r>
              <w:rPr>
                <w:spacing w:val="-7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éventuelles</w:t>
            </w:r>
            <w:proofErr w:type="spellEnd"/>
            <w:r>
              <w:rPr>
                <w:spacing w:val="-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l’organisme</w:t>
            </w:r>
            <w:proofErr w:type="spellEnd"/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formation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contrôlé</w:t>
            </w:r>
            <w:proofErr w:type="spellEnd"/>
            <w:r>
              <w:rPr>
                <w:sz w:val="20"/>
              </w:rPr>
              <w:t xml:space="preserve"> :</w:t>
            </w:r>
          </w:p>
        </w:tc>
      </w:tr>
      <w:tr w:rsidR="00FC502A" w:rsidTr="0077739D">
        <w:trPr>
          <w:trHeight w:val="689"/>
        </w:trPr>
        <w:tc>
          <w:tcPr>
            <w:tcW w:w="14460" w:type="dxa"/>
            <w:gridSpan w:val="5"/>
            <w:shd w:val="clear" w:color="auto" w:fill="E1EED9"/>
          </w:tcPr>
          <w:p w:rsidR="00FC502A" w:rsidRDefault="00FC502A" w:rsidP="0077739D">
            <w:pPr>
              <w:pStyle w:val="TableParagraph"/>
              <w:spacing w:before="91"/>
              <w:ind w:left="12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  <w:u w:val="single"/>
              </w:rPr>
              <w:t>Éventuelles</w:t>
            </w:r>
            <w:proofErr w:type="spellEnd"/>
            <w:r>
              <w:rPr>
                <w:spacing w:val="8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recommandations</w:t>
            </w:r>
            <w:proofErr w:type="spellEnd"/>
            <w:r>
              <w:rPr>
                <w:spacing w:val="9"/>
                <w:sz w:val="20"/>
                <w:u w:val="single"/>
              </w:rPr>
              <w:t xml:space="preserve"> </w:t>
            </w:r>
            <w:proofErr w:type="spellStart"/>
            <w:r>
              <w:rPr>
                <w:spacing w:val="-2"/>
                <w:sz w:val="20"/>
                <w:u w:val="single"/>
              </w:rPr>
              <w:t>pédagogiques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</w:tbl>
    <w:p w:rsidR="006860E7" w:rsidRDefault="006860E7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AC4EA8" w:rsidRDefault="00AC4EA8"/>
    <w:p w:rsidR="004A4219" w:rsidRDefault="004A4219"/>
    <w:p w:rsidR="004A4219" w:rsidRDefault="004A4219">
      <w:pPr>
        <w:widowControl/>
        <w:autoSpaceDE/>
        <w:autoSpaceDN/>
        <w:spacing w:after="160" w:line="259" w:lineRule="auto"/>
      </w:pPr>
    </w:p>
    <w:sectPr w:rsidR="004A4219" w:rsidSect="006860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510"/>
    <w:multiLevelType w:val="hybridMultilevel"/>
    <w:tmpl w:val="7324897A"/>
    <w:lvl w:ilvl="0" w:tplc="7BEA3FCC">
      <w:numFmt w:val="bullet"/>
      <w:lvlText w:val="-"/>
      <w:lvlJc w:val="left"/>
      <w:pPr>
        <w:ind w:left="286" w:hanging="159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E7462888">
      <w:numFmt w:val="bullet"/>
      <w:lvlText w:val="•"/>
      <w:lvlJc w:val="left"/>
      <w:pPr>
        <w:ind w:left="429" w:hanging="159"/>
      </w:pPr>
      <w:rPr>
        <w:rFonts w:hint="default"/>
        <w:lang w:val="fr-FR" w:eastAsia="en-US" w:bidi="ar-SA"/>
      </w:rPr>
    </w:lvl>
    <w:lvl w:ilvl="2" w:tplc="37041590">
      <w:numFmt w:val="bullet"/>
      <w:lvlText w:val="•"/>
      <w:lvlJc w:val="left"/>
      <w:pPr>
        <w:ind w:left="578" w:hanging="159"/>
      </w:pPr>
      <w:rPr>
        <w:rFonts w:hint="default"/>
        <w:lang w:val="fr-FR" w:eastAsia="en-US" w:bidi="ar-SA"/>
      </w:rPr>
    </w:lvl>
    <w:lvl w:ilvl="3" w:tplc="8A86CD34">
      <w:numFmt w:val="bullet"/>
      <w:lvlText w:val="•"/>
      <w:lvlJc w:val="left"/>
      <w:pPr>
        <w:ind w:left="727" w:hanging="159"/>
      </w:pPr>
      <w:rPr>
        <w:rFonts w:hint="default"/>
        <w:lang w:val="fr-FR" w:eastAsia="en-US" w:bidi="ar-SA"/>
      </w:rPr>
    </w:lvl>
    <w:lvl w:ilvl="4" w:tplc="DC36B02C">
      <w:numFmt w:val="bullet"/>
      <w:lvlText w:val="•"/>
      <w:lvlJc w:val="left"/>
      <w:pPr>
        <w:ind w:left="876" w:hanging="159"/>
      </w:pPr>
      <w:rPr>
        <w:rFonts w:hint="default"/>
        <w:lang w:val="fr-FR" w:eastAsia="en-US" w:bidi="ar-SA"/>
      </w:rPr>
    </w:lvl>
    <w:lvl w:ilvl="5" w:tplc="1CD478E8">
      <w:numFmt w:val="bullet"/>
      <w:lvlText w:val="•"/>
      <w:lvlJc w:val="left"/>
      <w:pPr>
        <w:ind w:left="1025" w:hanging="159"/>
      </w:pPr>
      <w:rPr>
        <w:rFonts w:hint="default"/>
        <w:lang w:val="fr-FR" w:eastAsia="en-US" w:bidi="ar-SA"/>
      </w:rPr>
    </w:lvl>
    <w:lvl w:ilvl="6" w:tplc="C28894AA">
      <w:numFmt w:val="bullet"/>
      <w:lvlText w:val="•"/>
      <w:lvlJc w:val="left"/>
      <w:pPr>
        <w:ind w:left="1174" w:hanging="159"/>
      </w:pPr>
      <w:rPr>
        <w:rFonts w:hint="default"/>
        <w:lang w:val="fr-FR" w:eastAsia="en-US" w:bidi="ar-SA"/>
      </w:rPr>
    </w:lvl>
    <w:lvl w:ilvl="7" w:tplc="C87E1250">
      <w:numFmt w:val="bullet"/>
      <w:lvlText w:val="•"/>
      <w:lvlJc w:val="left"/>
      <w:pPr>
        <w:ind w:left="1323" w:hanging="159"/>
      </w:pPr>
      <w:rPr>
        <w:rFonts w:hint="default"/>
        <w:lang w:val="fr-FR" w:eastAsia="en-US" w:bidi="ar-SA"/>
      </w:rPr>
    </w:lvl>
    <w:lvl w:ilvl="8" w:tplc="E7703CF8">
      <w:numFmt w:val="bullet"/>
      <w:lvlText w:val="•"/>
      <w:lvlJc w:val="left"/>
      <w:pPr>
        <w:ind w:left="1472" w:hanging="159"/>
      </w:pPr>
      <w:rPr>
        <w:rFonts w:hint="default"/>
        <w:lang w:val="fr-FR" w:eastAsia="en-US" w:bidi="ar-SA"/>
      </w:rPr>
    </w:lvl>
  </w:abstractNum>
  <w:abstractNum w:abstractNumId="1" w15:restartNumberingAfterBreak="0">
    <w:nsid w:val="2E4D76E6"/>
    <w:multiLevelType w:val="hybridMultilevel"/>
    <w:tmpl w:val="34F6296E"/>
    <w:lvl w:ilvl="0" w:tplc="C2BE8096">
      <w:numFmt w:val="bullet"/>
      <w:lvlText w:val="-"/>
      <w:lvlJc w:val="left"/>
      <w:pPr>
        <w:ind w:left="284" w:hanging="159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fr-FR" w:eastAsia="en-US" w:bidi="ar-SA"/>
      </w:rPr>
    </w:lvl>
    <w:lvl w:ilvl="1" w:tplc="A22AD186">
      <w:numFmt w:val="bullet"/>
      <w:lvlText w:val="•"/>
      <w:lvlJc w:val="left"/>
      <w:pPr>
        <w:ind w:left="471" w:hanging="159"/>
      </w:pPr>
      <w:rPr>
        <w:rFonts w:hint="default"/>
        <w:lang w:val="fr-FR" w:eastAsia="en-US" w:bidi="ar-SA"/>
      </w:rPr>
    </w:lvl>
    <w:lvl w:ilvl="2" w:tplc="C0C4D034">
      <w:numFmt w:val="bullet"/>
      <w:lvlText w:val="•"/>
      <w:lvlJc w:val="left"/>
      <w:pPr>
        <w:ind w:left="663" w:hanging="159"/>
      </w:pPr>
      <w:rPr>
        <w:rFonts w:hint="default"/>
        <w:lang w:val="fr-FR" w:eastAsia="en-US" w:bidi="ar-SA"/>
      </w:rPr>
    </w:lvl>
    <w:lvl w:ilvl="3" w:tplc="0D5E399E">
      <w:numFmt w:val="bullet"/>
      <w:lvlText w:val="•"/>
      <w:lvlJc w:val="left"/>
      <w:pPr>
        <w:ind w:left="854" w:hanging="159"/>
      </w:pPr>
      <w:rPr>
        <w:rFonts w:hint="default"/>
        <w:lang w:val="fr-FR" w:eastAsia="en-US" w:bidi="ar-SA"/>
      </w:rPr>
    </w:lvl>
    <w:lvl w:ilvl="4" w:tplc="CF4C2F2C">
      <w:numFmt w:val="bullet"/>
      <w:lvlText w:val="•"/>
      <w:lvlJc w:val="left"/>
      <w:pPr>
        <w:ind w:left="1046" w:hanging="159"/>
      </w:pPr>
      <w:rPr>
        <w:rFonts w:hint="default"/>
        <w:lang w:val="fr-FR" w:eastAsia="en-US" w:bidi="ar-SA"/>
      </w:rPr>
    </w:lvl>
    <w:lvl w:ilvl="5" w:tplc="38AC9B6E">
      <w:numFmt w:val="bullet"/>
      <w:lvlText w:val="•"/>
      <w:lvlJc w:val="left"/>
      <w:pPr>
        <w:ind w:left="1238" w:hanging="159"/>
      </w:pPr>
      <w:rPr>
        <w:rFonts w:hint="default"/>
        <w:lang w:val="fr-FR" w:eastAsia="en-US" w:bidi="ar-SA"/>
      </w:rPr>
    </w:lvl>
    <w:lvl w:ilvl="6" w:tplc="74F20BC0">
      <w:numFmt w:val="bullet"/>
      <w:lvlText w:val="•"/>
      <w:lvlJc w:val="left"/>
      <w:pPr>
        <w:ind w:left="1429" w:hanging="159"/>
      </w:pPr>
      <w:rPr>
        <w:rFonts w:hint="default"/>
        <w:lang w:val="fr-FR" w:eastAsia="en-US" w:bidi="ar-SA"/>
      </w:rPr>
    </w:lvl>
    <w:lvl w:ilvl="7" w:tplc="3A96DD5A">
      <w:numFmt w:val="bullet"/>
      <w:lvlText w:val="•"/>
      <w:lvlJc w:val="left"/>
      <w:pPr>
        <w:ind w:left="1621" w:hanging="159"/>
      </w:pPr>
      <w:rPr>
        <w:rFonts w:hint="default"/>
        <w:lang w:val="fr-FR" w:eastAsia="en-US" w:bidi="ar-SA"/>
      </w:rPr>
    </w:lvl>
    <w:lvl w:ilvl="8" w:tplc="6C44E014">
      <w:numFmt w:val="bullet"/>
      <w:lvlText w:val="•"/>
      <w:lvlJc w:val="left"/>
      <w:pPr>
        <w:ind w:left="1812" w:hanging="159"/>
      </w:pPr>
      <w:rPr>
        <w:rFonts w:hint="default"/>
        <w:lang w:val="fr-FR" w:eastAsia="en-US" w:bidi="ar-SA"/>
      </w:rPr>
    </w:lvl>
  </w:abstractNum>
  <w:abstractNum w:abstractNumId="2" w15:restartNumberingAfterBreak="0">
    <w:nsid w:val="49C55EF7"/>
    <w:multiLevelType w:val="hybridMultilevel"/>
    <w:tmpl w:val="D48E0526"/>
    <w:lvl w:ilvl="0" w:tplc="BEC63740">
      <w:numFmt w:val="bullet"/>
      <w:lvlText w:val="-"/>
      <w:lvlJc w:val="left"/>
      <w:pPr>
        <w:ind w:left="288" w:hanging="12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F702BF22">
      <w:numFmt w:val="bullet"/>
      <w:lvlText w:val="•"/>
      <w:lvlJc w:val="left"/>
      <w:pPr>
        <w:ind w:left="454" w:hanging="125"/>
      </w:pPr>
      <w:rPr>
        <w:rFonts w:hint="default"/>
        <w:lang w:val="fr-FR" w:eastAsia="en-US" w:bidi="ar-SA"/>
      </w:rPr>
    </w:lvl>
    <w:lvl w:ilvl="2" w:tplc="1F8A5C08">
      <w:numFmt w:val="bullet"/>
      <w:lvlText w:val="•"/>
      <w:lvlJc w:val="left"/>
      <w:pPr>
        <w:ind w:left="628" w:hanging="125"/>
      </w:pPr>
      <w:rPr>
        <w:rFonts w:hint="default"/>
        <w:lang w:val="fr-FR" w:eastAsia="en-US" w:bidi="ar-SA"/>
      </w:rPr>
    </w:lvl>
    <w:lvl w:ilvl="3" w:tplc="F59E42B2">
      <w:numFmt w:val="bullet"/>
      <w:lvlText w:val="•"/>
      <w:lvlJc w:val="left"/>
      <w:pPr>
        <w:ind w:left="802" w:hanging="125"/>
      </w:pPr>
      <w:rPr>
        <w:rFonts w:hint="default"/>
        <w:lang w:val="fr-FR" w:eastAsia="en-US" w:bidi="ar-SA"/>
      </w:rPr>
    </w:lvl>
    <w:lvl w:ilvl="4" w:tplc="24D45EFE">
      <w:numFmt w:val="bullet"/>
      <w:lvlText w:val="•"/>
      <w:lvlJc w:val="left"/>
      <w:pPr>
        <w:ind w:left="977" w:hanging="125"/>
      </w:pPr>
      <w:rPr>
        <w:rFonts w:hint="default"/>
        <w:lang w:val="fr-FR" w:eastAsia="en-US" w:bidi="ar-SA"/>
      </w:rPr>
    </w:lvl>
    <w:lvl w:ilvl="5" w:tplc="A4C6BA88">
      <w:numFmt w:val="bullet"/>
      <w:lvlText w:val="•"/>
      <w:lvlJc w:val="left"/>
      <w:pPr>
        <w:ind w:left="1151" w:hanging="125"/>
      </w:pPr>
      <w:rPr>
        <w:rFonts w:hint="default"/>
        <w:lang w:val="fr-FR" w:eastAsia="en-US" w:bidi="ar-SA"/>
      </w:rPr>
    </w:lvl>
    <w:lvl w:ilvl="6" w:tplc="91F83C12">
      <w:numFmt w:val="bullet"/>
      <w:lvlText w:val="•"/>
      <w:lvlJc w:val="left"/>
      <w:pPr>
        <w:ind w:left="1325" w:hanging="125"/>
      </w:pPr>
      <w:rPr>
        <w:rFonts w:hint="default"/>
        <w:lang w:val="fr-FR" w:eastAsia="en-US" w:bidi="ar-SA"/>
      </w:rPr>
    </w:lvl>
    <w:lvl w:ilvl="7" w:tplc="C9BCA41C">
      <w:numFmt w:val="bullet"/>
      <w:lvlText w:val="•"/>
      <w:lvlJc w:val="left"/>
      <w:pPr>
        <w:ind w:left="1500" w:hanging="125"/>
      </w:pPr>
      <w:rPr>
        <w:rFonts w:hint="default"/>
        <w:lang w:val="fr-FR" w:eastAsia="en-US" w:bidi="ar-SA"/>
      </w:rPr>
    </w:lvl>
    <w:lvl w:ilvl="8" w:tplc="3A648800">
      <w:numFmt w:val="bullet"/>
      <w:lvlText w:val="•"/>
      <w:lvlJc w:val="left"/>
      <w:pPr>
        <w:ind w:left="1674" w:hanging="125"/>
      </w:pPr>
      <w:rPr>
        <w:rFonts w:hint="default"/>
        <w:lang w:val="fr-FR" w:eastAsia="en-US" w:bidi="ar-SA"/>
      </w:rPr>
    </w:lvl>
  </w:abstractNum>
  <w:abstractNum w:abstractNumId="3" w15:restartNumberingAfterBreak="0">
    <w:nsid w:val="7D3B160B"/>
    <w:multiLevelType w:val="hybridMultilevel"/>
    <w:tmpl w:val="A556671C"/>
    <w:lvl w:ilvl="0" w:tplc="149AA50C">
      <w:numFmt w:val="bullet"/>
      <w:lvlText w:val="-"/>
      <w:lvlJc w:val="left"/>
      <w:pPr>
        <w:ind w:left="226" w:hanging="6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18"/>
        <w:szCs w:val="18"/>
        <w:lang w:val="fr-FR" w:eastAsia="en-US" w:bidi="ar-SA"/>
      </w:rPr>
    </w:lvl>
    <w:lvl w:ilvl="1" w:tplc="45BEFE00">
      <w:numFmt w:val="bullet"/>
      <w:lvlText w:val="•"/>
      <w:lvlJc w:val="left"/>
      <w:pPr>
        <w:ind w:left="389" w:hanging="660"/>
      </w:pPr>
      <w:rPr>
        <w:rFonts w:hint="default"/>
        <w:lang w:val="fr-FR" w:eastAsia="en-US" w:bidi="ar-SA"/>
      </w:rPr>
    </w:lvl>
    <w:lvl w:ilvl="2" w:tplc="F21A61A2">
      <w:numFmt w:val="bullet"/>
      <w:lvlText w:val="•"/>
      <w:lvlJc w:val="left"/>
      <w:pPr>
        <w:ind w:left="559" w:hanging="660"/>
      </w:pPr>
      <w:rPr>
        <w:rFonts w:hint="default"/>
        <w:lang w:val="fr-FR" w:eastAsia="en-US" w:bidi="ar-SA"/>
      </w:rPr>
    </w:lvl>
    <w:lvl w:ilvl="3" w:tplc="2228C544">
      <w:numFmt w:val="bullet"/>
      <w:lvlText w:val="•"/>
      <w:lvlJc w:val="left"/>
      <w:pPr>
        <w:ind w:left="729" w:hanging="660"/>
      </w:pPr>
      <w:rPr>
        <w:rFonts w:hint="default"/>
        <w:lang w:val="fr-FR" w:eastAsia="en-US" w:bidi="ar-SA"/>
      </w:rPr>
    </w:lvl>
    <w:lvl w:ilvl="4" w:tplc="5C2A5488">
      <w:numFmt w:val="bullet"/>
      <w:lvlText w:val="•"/>
      <w:lvlJc w:val="left"/>
      <w:pPr>
        <w:ind w:left="898" w:hanging="660"/>
      </w:pPr>
      <w:rPr>
        <w:rFonts w:hint="default"/>
        <w:lang w:val="fr-FR" w:eastAsia="en-US" w:bidi="ar-SA"/>
      </w:rPr>
    </w:lvl>
    <w:lvl w:ilvl="5" w:tplc="743211B2">
      <w:numFmt w:val="bullet"/>
      <w:lvlText w:val="•"/>
      <w:lvlJc w:val="left"/>
      <w:pPr>
        <w:ind w:left="1068" w:hanging="660"/>
      </w:pPr>
      <w:rPr>
        <w:rFonts w:hint="default"/>
        <w:lang w:val="fr-FR" w:eastAsia="en-US" w:bidi="ar-SA"/>
      </w:rPr>
    </w:lvl>
    <w:lvl w:ilvl="6" w:tplc="3BA6E228">
      <w:numFmt w:val="bullet"/>
      <w:lvlText w:val="•"/>
      <w:lvlJc w:val="left"/>
      <w:pPr>
        <w:ind w:left="1238" w:hanging="660"/>
      </w:pPr>
      <w:rPr>
        <w:rFonts w:hint="default"/>
        <w:lang w:val="fr-FR" w:eastAsia="en-US" w:bidi="ar-SA"/>
      </w:rPr>
    </w:lvl>
    <w:lvl w:ilvl="7" w:tplc="A3D6BC94">
      <w:numFmt w:val="bullet"/>
      <w:lvlText w:val="•"/>
      <w:lvlJc w:val="left"/>
      <w:pPr>
        <w:ind w:left="1407" w:hanging="660"/>
      </w:pPr>
      <w:rPr>
        <w:rFonts w:hint="default"/>
        <w:lang w:val="fr-FR" w:eastAsia="en-US" w:bidi="ar-SA"/>
      </w:rPr>
    </w:lvl>
    <w:lvl w:ilvl="8" w:tplc="EAE4C086">
      <w:numFmt w:val="bullet"/>
      <w:lvlText w:val="•"/>
      <w:lvlJc w:val="left"/>
      <w:pPr>
        <w:ind w:left="1577" w:hanging="6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E7"/>
    <w:rsid w:val="00012DCD"/>
    <w:rsid w:val="002D7616"/>
    <w:rsid w:val="004A4219"/>
    <w:rsid w:val="006860E7"/>
    <w:rsid w:val="009F58D9"/>
    <w:rsid w:val="00AC4EA8"/>
    <w:rsid w:val="00ED595D"/>
    <w:rsid w:val="00F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9B77"/>
  <w15:chartTrackingRefBased/>
  <w15:docId w15:val="{BCA19248-C4FD-47E3-8101-74F20F75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0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marie.acar</dc:creator>
  <cp:keywords/>
  <dc:description/>
  <cp:lastModifiedBy>acar</cp:lastModifiedBy>
  <cp:revision>6</cp:revision>
  <dcterms:created xsi:type="dcterms:W3CDTF">2022-03-18T15:26:00Z</dcterms:created>
  <dcterms:modified xsi:type="dcterms:W3CDTF">2022-03-21T10:08:00Z</dcterms:modified>
</cp:coreProperties>
</file>